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91A7D" w14:textId="2D9EB215" w:rsidR="000E7CBE" w:rsidRDefault="000E7CBE" w:rsidP="000E7CBE">
      <w:pPr>
        <w:pStyle w:val="Subtitle0"/>
      </w:pPr>
      <w:bookmarkStart w:id="0" w:name="_GoBack"/>
      <w:bookmarkEnd w:id="0"/>
      <w:r>
        <w:t>Information Sheet</w:t>
      </w:r>
    </w:p>
    <w:p w14:paraId="3C229251" w14:textId="6F98128D" w:rsidR="00862280" w:rsidRDefault="00862280" w:rsidP="00862280">
      <w:r>
        <w:t>One of the fundamental roles of the council is employment of the CEO.  Developing and supporting the CEO is critical to implementing the council</w:t>
      </w:r>
      <w:r w:rsidR="005A3BE9">
        <w:t>’</w:t>
      </w:r>
      <w:r>
        <w:t>s strategic goals and supporting the community.</w:t>
      </w:r>
      <w:r w:rsidR="005A3BE9">
        <w:t xml:space="preserve">  </w:t>
      </w:r>
    </w:p>
    <w:sdt>
      <w:sdtPr>
        <w:rPr>
          <w:rFonts w:ascii="Lato" w:eastAsia="Calibri" w:hAnsi="Lato"/>
          <w:color w:val="auto"/>
          <w:sz w:val="22"/>
          <w:szCs w:val="22"/>
        </w:rPr>
        <w:id w:val="15273153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F37FE2F" w14:textId="4371EC92" w:rsidR="009743AD" w:rsidRDefault="009743AD">
          <w:pPr>
            <w:pStyle w:val="TOCHeading"/>
          </w:pPr>
          <w:r>
            <w:t>Contents</w:t>
          </w:r>
        </w:p>
        <w:p w14:paraId="7610105F" w14:textId="1D86AE92" w:rsidR="009743AD" w:rsidRDefault="009743AD">
          <w:pPr>
            <w:pStyle w:val="TOC1"/>
            <w:tabs>
              <w:tab w:val="left" w:pos="440"/>
              <w:tab w:val="right" w:leader="dot" w:pos="1030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4527633" w:history="1">
            <w:r w:rsidRPr="003A5363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lang w:eastAsia="en-AU"/>
              </w:rPr>
              <w:tab/>
            </w:r>
            <w:r w:rsidRPr="003A5363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_Toc94527633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0FFD3" w14:textId="7E4FDA5E" w:rsidR="009743AD" w:rsidRDefault="00DE5AE5">
          <w:pPr>
            <w:pStyle w:val="TOC1"/>
            <w:tabs>
              <w:tab w:val="left" w:pos="440"/>
              <w:tab w:val="right" w:leader="dot" w:pos="1030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94527634" w:history="1">
            <w:r w:rsidR="009743AD" w:rsidRPr="003A5363">
              <w:rPr>
                <w:rStyle w:val="Hyperlink"/>
                <w:noProof/>
              </w:rPr>
              <w:t>2.</w:t>
            </w:r>
            <w:r w:rsidR="009743AD">
              <w:rPr>
                <w:rFonts w:asciiTheme="minorHAnsi" w:eastAsiaTheme="minorEastAsia" w:hAnsiTheme="minorHAnsi" w:cstheme="minorBidi"/>
                <w:noProof/>
                <w:lang w:eastAsia="en-AU"/>
              </w:rPr>
              <w:tab/>
            </w:r>
            <w:r w:rsidR="009743AD" w:rsidRPr="003A5363">
              <w:rPr>
                <w:rStyle w:val="Hyperlink"/>
                <w:noProof/>
              </w:rPr>
              <w:t>Role and Function of a CEO</w:t>
            </w:r>
            <w:r w:rsidR="009743AD">
              <w:rPr>
                <w:noProof/>
                <w:webHidden/>
              </w:rPr>
              <w:tab/>
            </w:r>
            <w:r w:rsidR="009743AD">
              <w:rPr>
                <w:noProof/>
                <w:webHidden/>
              </w:rPr>
              <w:fldChar w:fldCharType="begin"/>
            </w:r>
            <w:r w:rsidR="009743AD">
              <w:rPr>
                <w:noProof/>
                <w:webHidden/>
              </w:rPr>
              <w:instrText xml:space="preserve"> PAGEREF _Toc94527634 \h </w:instrText>
            </w:r>
            <w:r w:rsidR="009743AD">
              <w:rPr>
                <w:noProof/>
                <w:webHidden/>
              </w:rPr>
            </w:r>
            <w:r w:rsidR="009743AD">
              <w:rPr>
                <w:noProof/>
                <w:webHidden/>
              </w:rPr>
              <w:fldChar w:fldCharType="separate"/>
            </w:r>
            <w:r w:rsidR="009743AD">
              <w:rPr>
                <w:noProof/>
                <w:webHidden/>
              </w:rPr>
              <w:t>2</w:t>
            </w:r>
            <w:r w:rsidR="009743AD">
              <w:rPr>
                <w:noProof/>
                <w:webHidden/>
              </w:rPr>
              <w:fldChar w:fldCharType="end"/>
            </w:r>
          </w:hyperlink>
        </w:p>
        <w:p w14:paraId="7B733078" w14:textId="031C188B" w:rsidR="009743AD" w:rsidRDefault="00DE5AE5">
          <w:pPr>
            <w:pStyle w:val="TOC1"/>
            <w:tabs>
              <w:tab w:val="left" w:pos="440"/>
              <w:tab w:val="right" w:leader="dot" w:pos="1030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94527635" w:history="1">
            <w:r w:rsidR="009743AD" w:rsidRPr="003A5363">
              <w:rPr>
                <w:rStyle w:val="Hyperlink"/>
                <w:noProof/>
              </w:rPr>
              <w:t>3.</w:t>
            </w:r>
            <w:r w:rsidR="009743AD">
              <w:rPr>
                <w:rFonts w:asciiTheme="minorHAnsi" w:eastAsiaTheme="minorEastAsia" w:hAnsiTheme="minorHAnsi" w:cstheme="minorBidi"/>
                <w:noProof/>
                <w:lang w:eastAsia="en-AU"/>
              </w:rPr>
              <w:tab/>
            </w:r>
            <w:r w:rsidR="009743AD" w:rsidRPr="003A5363">
              <w:rPr>
                <w:rStyle w:val="Hyperlink"/>
                <w:noProof/>
              </w:rPr>
              <w:t>CEO Job Description</w:t>
            </w:r>
            <w:r w:rsidR="009743AD">
              <w:rPr>
                <w:noProof/>
                <w:webHidden/>
              </w:rPr>
              <w:tab/>
            </w:r>
            <w:r w:rsidR="009743AD">
              <w:rPr>
                <w:noProof/>
                <w:webHidden/>
              </w:rPr>
              <w:fldChar w:fldCharType="begin"/>
            </w:r>
            <w:r w:rsidR="009743AD">
              <w:rPr>
                <w:noProof/>
                <w:webHidden/>
              </w:rPr>
              <w:instrText xml:space="preserve"> PAGEREF _Toc94527635 \h </w:instrText>
            </w:r>
            <w:r w:rsidR="009743AD">
              <w:rPr>
                <w:noProof/>
                <w:webHidden/>
              </w:rPr>
            </w:r>
            <w:r w:rsidR="009743AD">
              <w:rPr>
                <w:noProof/>
                <w:webHidden/>
              </w:rPr>
              <w:fldChar w:fldCharType="separate"/>
            </w:r>
            <w:r w:rsidR="009743AD">
              <w:rPr>
                <w:noProof/>
                <w:webHidden/>
              </w:rPr>
              <w:t>3</w:t>
            </w:r>
            <w:r w:rsidR="009743AD">
              <w:rPr>
                <w:noProof/>
                <w:webHidden/>
              </w:rPr>
              <w:fldChar w:fldCharType="end"/>
            </w:r>
          </w:hyperlink>
        </w:p>
        <w:p w14:paraId="0D175E3D" w14:textId="7415F976" w:rsidR="009743AD" w:rsidRDefault="00DE5AE5">
          <w:pPr>
            <w:pStyle w:val="TOC1"/>
            <w:tabs>
              <w:tab w:val="left" w:pos="440"/>
              <w:tab w:val="right" w:leader="dot" w:pos="1030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94527636" w:history="1">
            <w:r w:rsidR="009743AD" w:rsidRPr="003A5363">
              <w:rPr>
                <w:rStyle w:val="Hyperlink"/>
                <w:noProof/>
              </w:rPr>
              <w:t>4.</w:t>
            </w:r>
            <w:r w:rsidR="009743AD">
              <w:rPr>
                <w:rFonts w:asciiTheme="minorHAnsi" w:eastAsiaTheme="minorEastAsia" w:hAnsiTheme="minorHAnsi" w:cstheme="minorBidi"/>
                <w:noProof/>
                <w:lang w:eastAsia="en-AU"/>
              </w:rPr>
              <w:tab/>
            </w:r>
            <w:r w:rsidR="009743AD" w:rsidRPr="003A5363">
              <w:rPr>
                <w:rStyle w:val="Hyperlink"/>
                <w:noProof/>
              </w:rPr>
              <w:t>Recruitment</w:t>
            </w:r>
            <w:r w:rsidR="009743AD">
              <w:rPr>
                <w:noProof/>
                <w:webHidden/>
              </w:rPr>
              <w:tab/>
            </w:r>
            <w:r w:rsidR="009743AD">
              <w:rPr>
                <w:noProof/>
                <w:webHidden/>
              </w:rPr>
              <w:fldChar w:fldCharType="begin"/>
            </w:r>
            <w:r w:rsidR="009743AD">
              <w:rPr>
                <w:noProof/>
                <w:webHidden/>
              </w:rPr>
              <w:instrText xml:space="preserve"> PAGEREF _Toc94527636 \h </w:instrText>
            </w:r>
            <w:r w:rsidR="009743AD">
              <w:rPr>
                <w:noProof/>
                <w:webHidden/>
              </w:rPr>
            </w:r>
            <w:r w:rsidR="009743AD">
              <w:rPr>
                <w:noProof/>
                <w:webHidden/>
              </w:rPr>
              <w:fldChar w:fldCharType="separate"/>
            </w:r>
            <w:r w:rsidR="009743AD">
              <w:rPr>
                <w:noProof/>
                <w:webHidden/>
              </w:rPr>
              <w:t>3</w:t>
            </w:r>
            <w:r w:rsidR="009743AD">
              <w:rPr>
                <w:noProof/>
                <w:webHidden/>
              </w:rPr>
              <w:fldChar w:fldCharType="end"/>
            </w:r>
          </w:hyperlink>
        </w:p>
        <w:p w14:paraId="5486FA57" w14:textId="3334B50D" w:rsidR="009743AD" w:rsidRDefault="00DE5AE5">
          <w:pPr>
            <w:pStyle w:val="TOC1"/>
            <w:tabs>
              <w:tab w:val="left" w:pos="440"/>
              <w:tab w:val="right" w:leader="dot" w:pos="1030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94527637" w:history="1">
            <w:r w:rsidR="009743AD" w:rsidRPr="003A5363">
              <w:rPr>
                <w:rStyle w:val="Hyperlink"/>
                <w:noProof/>
                <w:lang w:val="en-GB"/>
              </w:rPr>
              <w:t>5.</w:t>
            </w:r>
            <w:r w:rsidR="009743AD">
              <w:rPr>
                <w:rFonts w:asciiTheme="minorHAnsi" w:eastAsiaTheme="minorEastAsia" w:hAnsiTheme="minorHAnsi" w:cstheme="minorBidi"/>
                <w:noProof/>
                <w:lang w:eastAsia="en-AU"/>
              </w:rPr>
              <w:tab/>
            </w:r>
            <w:r w:rsidR="009743AD" w:rsidRPr="003A5363">
              <w:rPr>
                <w:rStyle w:val="Hyperlink"/>
                <w:noProof/>
                <w:lang w:val="en-GB"/>
              </w:rPr>
              <w:t>Engaging a consultant</w:t>
            </w:r>
            <w:r w:rsidR="009743AD">
              <w:rPr>
                <w:noProof/>
                <w:webHidden/>
              </w:rPr>
              <w:tab/>
            </w:r>
            <w:r w:rsidR="009743AD">
              <w:rPr>
                <w:noProof/>
                <w:webHidden/>
              </w:rPr>
              <w:fldChar w:fldCharType="begin"/>
            </w:r>
            <w:r w:rsidR="009743AD">
              <w:rPr>
                <w:noProof/>
                <w:webHidden/>
              </w:rPr>
              <w:instrText xml:space="preserve"> PAGEREF _Toc94527637 \h </w:instrText>
            </w:r>
            <w:r w:rsidR="009743AD">
              <w:rPr>
                <w:noProof/>
                <w:webHidden/>
              </w:rPr>
            </w:r>
            <w:r w:rsidR="009743AD">
              <w:rPr>
                <w:noProof/>
                <w:webHidden/>
              </w:rPr>
              <w:fldChar w:fldCharType="separate"/>
            </w:r>
            <w:r w:rsidR="009743AD">
              <w:rPr>
                <w:noProof/>
                <w:webHidden/>
              </w:rPr>
              <w:t>4</w:t>
            </w:r>
            <w:r w:rsidR="009743AD">
              <w:rPr>
                <w:noProof/>
                <w:webHidden/>
              </w:rPr>
              <w:fldChar w:fldCharType="end"/>
            </w:r>
          </w:hyperlink>
        </w:p>
        <w:p w14:paraId="593EAD93" w14:textId="1EDC5F1A" w:rsidR="009743AD" w:rsidRDefault="00DE5AE5">
          <w:pPr>
            <w:pStyle w:val="TOC1"/>
            <w:tabs>
              <w:tab w:val="left" w:pos="440"/>
              <w:tab w:val="right" w:leader="dot" w:pos="1030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94527638" w:history="1">
            <w:r w:rsidR="009743AD" w:rsidRPr="003A5363">
              <w:rPr>
                <w:rStyle w:val="Hyperlink"/>
                <w:noProof/>
              </w:rPr>
              <w:t>6.</w:t>
            </w:r>
            <w:r w:rsidR="009743AD">
              <w:rPr>
                <w:rFonts w:asciiTheme="minorHAnsi" w:eastAsiaTheme="minorEastAsia" w:hAnsiTheme="minorHAnsi" w:cstheme="minorBidi"/>
                <w:noProof/>
                <w:lang w:eastAsia="en-AU"/>
              </w:rPr>
              <w:tab/>
            </w:r>
            <w:r w:rsidR="009743AD" w:rsidRPr="003A5363">
              <w:rPr>
                <w:rStyle w:val="Hyperlink"/>
                <w:noProof/>
              </w:rPr>
              <w:t>CEO Contract</w:t>
            </w:r>
            <w:r w:rsidR="009743AD">
              <w:rPr>
                <w:noProof/>
                <w:webHidden/>
              </w:rPr>
              <w:tab/>
            </w:r>
            <w:r w:rsidR="009743AD">
              <w:rPr>
                <w:noProof/>
                <w:webHidden/>
              </w:rPr>
              <w:fldChar w:fldCharType="begin"/>
            </w:r>
            <w:r w:rsidR="009743AD">
              <w:rPr>
                <w:noProof/>
                <w:webHidden/>
              </w:rPr>
              <w:instrText xml:space="preserve"> PAGEREF _Toc94527638 \h </w:instrText>
            </w:r>
            <w:r w:rsidR="009743AD">
              <w:rPr>
                <w:noProof/>
                <w:webHidden/>
              </w:rPr>
            </w:r>
            <w:r w:rsidR="009743AD">
              <w:rPr>
                <w:noProof/>
                <w:webHidden/>
              </w:rPr>
              <w:fldChar w:fldCharType="separate"/>
            </w:r>
            <w:r w:rsidR="009743AD">
              <w:rPr>
                <w:noProof/>
                <w:webHidden/>
              </w:rPr>
              <w:t>4</w:t>
            </w:r>
            <w:r w:rsidR="009743AD">
              <w:rPr>
                <w:noProof/>
                <w:webHidden/>
              </w:rPr>
              <w:fldChar w:fldCharType="end"/>
            </w:r>
          </w:hyperlink>
        </w:p>
        <w:p w14:paraId="5495D5AA" w14:textId="3A46AD66" w:rsidR="009743AD" w:rsidRDefault="00DE5AE5">
          <w:pPr>
            <w:pStyle w:val="TOC1"/>
            <w:tabs>
              <w:tab w:val="left" w:pos="440"/>
              <w:tab w:val="right" w:leader="dot" w:pos="1030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94527639" w:history="1">
            <w:r w:rsidR="009743AD" w:rsidRPr="003A5363">
              <w:rPr>
                <w:rStyle w:val="Hyperlink"/>
                <w:noProof/>
              </w:rPr>
              <w:t>7.</w:t>
            </w:r>
            <w:r w:rsidR="009743AD">
              <w:rPr>
                <w:rFonts w:asciiTheme="minorHAnsi" w:eastAsiaTheme="minorEastAsia" w:hAnsiTheme="minorHAnsi" w:cstheme="minorBidi"/>
                <w:noProof/>
                <w:lang w:eastAsia="en-AU"/>
              </w:rPr>
              <w:tab/>
            </w:r>
            <w:r w:rsidR="009743AD" w:rsidRPr="003A5363">
              <w:rPr>
                <w:rStyle w:val="Hyperlink"/>
                <w:noProof/>
              </w:rPr>
              <w:t>Induction</w:t>
            </w:r>
            <w:r w:rsidR="009743AD">
              <w:rPr>
                <w:noProof/>
                <w:webHidden/>
              </w:rPr>
              <w:tab/>
            </w:r>
            <w:r w:rsidR="009743AD">
              <w:rPr>
                <w:noProof/>
                <w:webHidden/>
              </w:rPr>
              <w:fldChar w:fldCharType="begin"/>
            </w:r>
            <w:r w:rsidR="009743AD">
              <w:rPr>
                <w:noProof/>
                <w:webHidden/>
              </w:rPr>
              <w:instrText xml:space="preserve"> PAGEREF _Toc94527639 \h </w:instrText>
            </w:r>
            <w:r w:rsidR="009743AD">
              <w:rPr>
                <w:noProof/>
                <w:webHidden/>
              </w:rPr>
            </w:r>
            <w:r w:rsidR="009743AD">
              <w:rPr>
                <w:noProof/>
                <w:webHidden/>
              </w:rPr>
              <w:fldChar w:fldCharType="separate"/>
            </w:r>
            <w:r w:rsidR="009743AD">
              <w:rPr>
                <w:noProof/>
                <w:webHidden/>
              </w:rPr>
              <w:t>5</w:t>
            </w:r>
            <w:r w:rsidR="009743AD">
              <w:rPr>
                <w:noProof/>
                <w:webHidden/>
              </w:rPr>
              <w:fldChar w:fldCharType="end"/>
            </w:r>
          </w:hyperlink>
        </w:p>
        <w:p w14:paraId="1332BEDD" w14:textId="0DC8B5F2" w:rsidR="009743AD" w:rsidRDefault="00DE5AE5">
          <w:pPr>
            <w:pStyle w:val="TOC1"/>
            <w:tabs>
              <w:tab w:val="left" w:pos="440"/>
              <w:tab w:val="right" w:leader="dot" w:pos="1030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94527640" w:history="1">
            <w:r w:rsidR="009743AD" w:rsidRPr="003A5363">
              <w:rPr>
                <w:rStyle w:val="Hyperlink"/>
                <w:noProof/>
              </w:rPr>
              <w:t>8.</w:t>
            </w:r>
            <w:r w:rsidR="009743AD">
              <w:rPr>
                <w:rFonts w:asciiTheme="minorHAnsi" w:eastAsiaTheme="minorEastAsia" w:hAnsiTheme="minorHAnsi" w:cstheme="minorBidi"/>
                <w:noProof/>
                <w:lang w:eastAsia="en-AU"/>
              </w:rPr>
              <w:tab/>
            </w:r>
            <w:r w:rsidR="009743AD" w:rsidRPr="003A5363">
              <w:rPr>
                <w:rStyle w:val="Hyperlink"/>
                <w:noProof/>
              </w:rPr>
              <w:t>Performance Measures</w:t>
            </w:r>
            <w:r w:rsidR="009743AD">
              <w:rPr>
                <w:noProof/>
                <w:webHidden/>
              </w:rPr>
              <w:tab/>
            </w:r>
            <w:r w:rsidR="009743AD">
              <w:rPr>
                <w:noProof/>
                <w:webHidden/>
              </w:rPr>
              <w:fldChar w:fldCharType="begin"/>
            </w:r>
            <w:r w:rsidR="009743AD">
              <w:rPr>
                <w:noProof/>
                <w:webHidden/>
              </w:rPr>
              <w:instrText xml:space="preserve"> PAGEREF _Toc94527640 \h </w:instrText>
            </w:r>
            <w:r w:rsidR="009743AD">
              <w:rPr>
                <w:noProof/>
                <w:webHidden/>
              </w:rPr>
            </w:r>
            <w:r w:rsidR="009743AD">
              <w:rPr>
                <w:noProof/>
                <w:webHidden/>
              </w:rPr>
              <w:fldChar w:fldCharType="separate"/>
            </w:r>
            <w:r w:rsidR="009743AD">
              <w:rPr>
                <w:noProof/>
                <w:webHidden/>
              </w:rPr>
              <w:t>5</w:t>
            </w:r>
            <w:r w:rsidR="009743AD">
              <w:rPr>
                <w:noProof/>
                <w:webHidden/>
              </w:rPr>
              <w:fldChar w:fldCharType="end"/>
            </w:r>
          </w:hyperlink>
        </w:p>
        <w:p w14:paraId="1CD0F18A" w14:textId="4427F4AC" w:rsidR="009743AD" w:rsidRDefault="00DE5AE5">
          <w:pPr>
            <w:pStyle w:val="TOC1"/>
            <w:tabs>
              <w:tab w:val="left" w:pos="440"/>
              <w:tab w:val="right" w:leader="dot" w:pos="1030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94527641" w:history="1">
            <w:r w:rsidR="009743AD" w:rsidRPr="003A5363">
              <w:rPr>
                <w:rStyle w:val="Hyperlink"/>
                <w:noProof/>
              </w:rPr>
              <w:t>9.</w:t>
            </w:r>
            <w:r w:rsidR="009743AD">
              <w:rPr>
                <w:rFonts w:asciiTheme="minorHAnsi" w:eastAsiaTheme="minorEastAsia" w:hAnsiTheme="minorHAnsi" w:cstheme="minorBidi"/>
                <w:noProof/>
                <w:lang w:eastAsia="en-AU"/>
              </w:rPr>
              <w:tab/>
            </w:r>
            <w:r w:rsidR="009743AD" w:rsidRPr="003A5363">
              <w:rPr>
                <w:rStyle w:val="Hyperlink"/>
                <w:noProof/>
              </w:rPr>
              <w:t>Review of a CEO</w:t>
            </w:r>
            <w:r w:rsidR="009743AD">
              <w:rPr>
                <w:noProof/>
                <w:webHidden/>
              </w:rPr>
              <w:tab/>
            </w:r>
            <w:r w:rsidR="009743AD">
              <w:rPr>
                <w:noProof/>
                <w:webHidden/>
              </w:rPr>
              <w:fldChar w:fldCharType="begin"/>
            </w:r>
            <w:r w:rsidR="009743AD">
              <w:rPr>
                <w:noProof/>
                <w:webHidden/>
              </w:rPr>
              <w:instrText xml:space="preserve"> PAGEREF _Toc94527641 \h </w:instrText>
            </w:r>
            <w:r w:rsidR="009743AD">
              <w:rPr>
                <w:noProof/>
                <w:webHidden/>
              </w:rPr>
            </w:r>
            <w:r w:rsidR="009743AD">
              <w:rPr>
                <w:noProof/>
                <w:webHidden/>
              </w:rPr>
              <w:fldChar w:fldCharType="separate"/>
            </w:r>
            <w:r w:rsidR="009743AD">
              <w:rPr>
                <w:noProof/>
                <w:webHidden/>
              </w:rPr>
              <w:t>6</w:t>
            </w:r>
            <w:r w:rsidR="009743AD">
              <w:rPr>
                <w:noProof/>
                <w:webHidden/>
              </w:rPr>
              <w:fldChar w:fldCharType="end"/>
            </w:r>
          </w:hyperlink>
        </w:p>
        <w:p w14:paraId="16CEF907" w14:textId="597DF967" w:rsidR="009743AD" w:rsidRDefault="00DE5AE5">
          <w:pPr>
            <w:pStyle w:val="TOC1"/>
            <w:tabs>
              <w:tab w:val="left" w:pos="660"/>
              <w:tab w:val="right" w:leader="dot" w:pos="1030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94527642" w:history="1">
            <w:r w:rsidR="009743AD" w:rsidRPr="003A5363">
              <w:rPr>
                <w:rStyle w:val="Hyperlink"/>
                <w:noProof/>
              </w:rPr>
              <w:t>10.</w:t>
            </w:r>
            <w:r w:rsidR="009743AD">
              <w:rPr>
                <w:rFonts w:asciiTheme="minorHAnsi" w:eastAsiaTheme="minorEastAsia" w:hAnsiTheme="minorHAnsi" w:cstheme="minorBidi"/>
                <w:noProof/>
                <w:lang w:eastAsia="en-AU"/>
              </w:rPr>
              <w:t xml:space="preserve">  </w:t>
            </w:r>
            <w:r w:rsidR="009743AD" w:rsidRPr="003A5363">
              <w:rPr>
                <w:rStyle w:val="Hyperlink"/>
                <w:noProof/>
              </w:rPr>
              <w:t>The Mayor/President and the CEO</w:t>
            </w:r>
            <w:r w:rsidR="009743AD">
              <w:rPr>
                <w:noProof/>
                <w:webHidden/>
              </w:rPr>
              <w:tab/>
            </w:r>
            <w:r w:rsidR="009743AD">
              <w:rPr>
                <w:noProof/>
                <w:webHidden/>
              </w:rPr>
              <w:fldChar w:fldCharType="begin"/>
            </w:r>
            <w:r w:rsidR="009743AD">
              <w:rPr>
                <w:noProof/>
                <w:webHidden/>
              </w:rPr>
              <w:instrText xml:space="preserve"> PAGEREF _Toc94527642 \h </w:instrText>
            </w:r>
            <w:r w:rsidR="009743AD">
              <w:rPr>
                <w:noProof/>
                <w:webHidden/>
              </w:rPr>
            </w:r>
            <w:r w:rsidR="009743AD">
              <w:rPr>
                <w:noProof/>
                <w:webHidden/>
              </w:rPr>
              <w:fldChar w:fldCharType="separate"/>
            </w:r>
            <w:r w:rsidR="009743AD">
              <w:rPr>
                <w:noProof/>
                <w:webHidden/>
              </w:rPr>
              <w:t>6</w:t>
            </w:r>
            <w:r w:rsidR="009743AD">
              <w:rPr>
                <w:noProof/>
                <w:webHidden/>
              </w:rPr>
              <w:fldChar w:fldCharType="end"/>
            </w:r>
          </w:hyperlink>
        </w:p>
        <w:p w14:paraId="021F2DB1" w14:textId="6F143A5E" w:rsidR="009743AD" w:rsidRDefault="009743AD">
          <w:r>
            <w:rPr>
              <w:b/>
              <w:bCs/>
              <w:noProof/>
            </w:rPr>
            <w:fldChar w:fldCharType="end"/>
          </w:r>
        </w:p>
      </w:sdtContent>
    </w:sdt>
    <w:p w14:paraId="270710CC" w14:textId="77777777" w:rsidR="002F6027" w:rsidRDefault="002F6027" w:rsidP="002F6027">
      <w:pPr>
        <w:pStyle w:val="ListParagraph"/>
        <w:ind w:left="720"/>
      </w:pPr>
    </w:p>
    <w:p w14:paraId="56C2274D" w14:textId="77777777" w:rsidR="004C0A74" w:rsidRDefault="004C0A74">
      <w:pPr>
        <w:rPr>
          <w:rFonts w:ascii="Lato Semibold" w:eastAsia="Times New Roman" w:hAnsi="Lato Semibold"/>
          <w:color w:val="1F1F5F"/>
          <w:kern w:val="32"/>
          <w:sz w:val="36"/>
          <w:szCs w:val="32"/>
        </w:rPr>
      </w:pPr>
      <w:r>
        <w:br w:type="page"/>
      </w:r>
    </w:p>
    <w:p w14:paraId="3297D4EB" w14:textId="06D44155" w:rsidR="0059017B" w:rsidRPr="00EC4955" w:rsidRDefault="0059017B" w:rsidP="00EC4955">
      <w:pPr>
        <w:pStyle w:val="Heading1"/>
        <w:numPr>
          <w:ilvl w:val="0"/>
          <w:numId w:val="25"/>
        </w:numPr>
      </w:pPr>
      <w:bookmarkStart w:id="1" w:name="_Toc94527633"/>
      <w:r w:rsidRPr="00EC4955">
        <w:lastRenderedPageBreak/>
        <w:t>Introduction</w:t>
      </w:r>
      <w:bookmarkEnd w:id="1"/>
    </w:p>
    <w:p w14:paraId="74CC8629" w14:textId="2B173080" w:rsidR="0059017B" w:rsidRDefault="0059017B" w:rsidP="00EC4955">
      <w:pPr>
        <w:ind w:left="284"/>
      </w:pPr>
      <w:r>
        <w:t xml:space="preserve">The appointment and management of the </w:t>
      </w:r>
      <w:r w:rsidR="00D056ED">
        <w:t>Chief Executive Officer (</w:t>
      </w:r>
      <w:r>
        <w:t>CEO</w:t>
      </w:r>
      <w:r w:rsidR="00D056ED">
        <w:t>)</w:t>
      </w:r>
      <w:r>
        <w:t xml:space="preserve"> is one of the most important functions performed by a Council. The CEO is responsible for ensuring that Council</w:t>
      </w:r>
      <w:r w:rsidR="00D056ED">
        <w:t>’</w:t>
      </w:r>
      <w:r>
        <w:t xml:space="preserve">s decisions and priorities are implemented and that services </w:t>
      </w:r>
      <w:r w:rsidR="00D056ED">
        <w:t xml:space="preserve">and infrastructure </w:t>
      </w:r>
      <w:r>
        <w:t>del</w:t>
      </w:r>
      <w:r w:rsidR="00D056ED">
        <w:t>ivered by the local government meet the needs and expectations of the community.</w:t>
      </w:r>
    </w:p>
    <w:p w14:paraId="0DB02F85" w14:textId="61215538" w:rsidR="00D056ED" w:rsidRDefault="00D056ED" w:rsidP="00EC4955">
      <w:pPr>
        <w:ind w:left="284"/>
      </w:pPr>
      <w:r>
        <w:t xml:space="preserve">In order for those outcomes to be achieved, Council must do two things. Firstly, it should undertake a process that will attract and recruit the best available </w:t>
      </w:r>
      <w:r w:rsidR="00345B78">
        <w:t>candidates</w:t>
      </w:r>
      <w:r>
        <w:t xml:space="preserve"> to the role</w:t>
      </w:r>
      <w:r w:rsidR="00555BA5">
        <w:t>. Secondly, having recruited a new CEO</w:t>
      </w:r>
      <w:r w:rsidR="00345B78">
        <w:t>,</w:t>
      </w:r>
      <w:r w:rsidR="00555BA5">
        <w:t xml:space="preserve"> Council must establish</w:t>
      </w:r>
      <w:r>
        <w:t xml:space="preserve"> clear</w:t>
      </w:r>
      <w:r w:rsidR="00555BA5">
        <w:t>, measurable</w:t>
      </w:r>
      <w:r>
        <w:t xml:space="preserve"> expectations and processes to maximise the performance</w:t>
      </w:r>
      <w:r w:rsidR="00555BA5">
        <w:t xml:space="preserve"> of the appointee. A failure to do either of those things, or to do them well, will almost inevitably impede the performance of the local government.</w:t>
      </w:r>
    </w:p>
    <w:p w14:paraId="7858ABAC" w14:textId="3D047FF2" w:rsidR="00877A92" w:rsidRDefault="00555BA5" w:rsidP="00EC4955">
      <w:pPr>
        <w:ind w:left="284"/>
      </w:pPr>
      <w:r>
        <w:t xml:space="preserve">The </w:t>
      </w:r>
      <w:r w:rsidRPr="00EC4955">
        <w:rPr>
          <w:i/>
        </w:rPr>
        <w:t>Local Government Act 2019</w:t>
      </w:r>
      <w:r>
        <w:t xml:space="preserve"> along with its supporting regulations and guidelines establish minimum standards for the recruitment and management of the CEO. This information sheet </w:t>
      </w:r>
      <w:r w:rsidR="00BE2A48">
        <w:t xml:space="preserve">focusses on recruitment and selection of the CEO. It </w:t>
      </w:r>
      <w:r>
        <w:t>reflects those minimum standards along with other general guidance which</w:t>
      </w:r>
      <w:r w:rsidR="00345B78">
        <w:t>, if followed,</w:t>
      </w:r>
      <w:r>
        <w:t xml:space="preserve"> will </w:t>
      </w:r>
      <w:r w:rsidR="00345B78">
        <w:t>assist Council’s in performing these important functions</w:t>
      </w:r>
      <w:r>
        <w:t>.</w:t>
      </w:r>
    </w:p>
    <w:p w14:paraId="164E1EE7" w14:textId="77777777" w:rsidR="00EC4955" w:rsidRDefault="00EC4955" w:rsidP="00EC4955">
      <w:pPr>
        <w:ind w:left="284"/>
      </w:pPr>
      <w:r>
        <w:t>Further guidance and training is also being developed to councils to assist in supporting the engagement and development of a CEO.</w:t>
      </w:r>
    </w:p>
    <w:p w14:paraId="5DB943A0" w14:textId="18EE6397" w:rsidR="00950A26" w:rsidRDefault="00950A26" w:rsidP="00950A26">
      <w:pPr>
        <w:pStyle w:val="Heading1"/>
        <w:numPr>
          <w:ilvl w:val="0"/>
          <w:numId w:val="25"/>
        </w:numPr>
      </w:pPr>
      <w:bookmarkStart w:id="2" w:name="_Toc94527634"/>
      <w:r>
        <w:t>Role and Function of a CEO</w:t>
      </w:r>
      <w:bookmarkEnd w:id="2"/>
    </w:p>
    <w:p w14:paraId="276443C4" w14:textId="77777777" w:rsidR="00950A26" w:rsidRDefault="00950A26" w:rsidP="00950A26">
      <w:pPr>
        <w:ind w:firstLine="284"/>
      </w:pPr>
      <w:r>
        <w:t>The CEO is employed by and reports to the council.  The CEO is responsible to the council for</w:t>
      </w:r>
      <w:r>
        <w:rPr>
          <w:rStyle w:val="FootnoteReference"/>
        </w:rPr>
        <w:footnoteReference w:id="1"/>
      </w:r>
      <w:r>
        <w:t xml:space="preserve">: </w:t>
      </w:r>
    </w:p>
    <w:p w14:paraId="4C888C98" w14:textId="77777777" w:rsidR="00950A26" w:rsidRDefault="00950A26" w:rsidP="00950A26">
      <w:pPr>
        <w:pStyle w:val="ListParagraph"/>
        <w:numPr>
          <w:ilvl w:val="0"/>
          <w:numId w:val="27"/>
        </w:numPr>
        <w:spacing w:after="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to ensure that the council's policies, plans and lawful decisions are implemented  and  to  ensure  council  reviews  council's  policies,  plans and decisions in a timely manner; and</w:t>
      </w:r>
    </w:p>
    <w:p w14:paraId="2D868D9E" w14:textId="77777777" w:rsidR="00950A26" w:rsidRDefault="00950A26" w:rsidP="00950A26">
      <w:pPr>
        <w:pStyle w:val="ListParagraph"/>
        <w:numPr>
          <w:ilvl w:val="0"/>
          <w:numId w:val="27"/>
        </w:numPr>
        <w:spacing w:after="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to  undertake  the  day-to-day  management  of  the  council's  operations,  including  the  management  of  the  council's  staff;  and</w:t>
      </w:r>
    </w:p>
    <w:p w14:paraId="1DF3BD8B" w14:textId="77777777" w:rsidR="00950A26" w:rsidRDefault="00950A26" w:rsidP="00950A26">
      <w:pPr>
        <w:pStyle w:val="ListParagraph"/>
        <w:numPr>
          <w:ilvl w:val="0"/>
          <w:numId w:val="27"/>
        </w:numPr>
        <w:spacing w:after="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ensure that the appointment of the council's staff is properly managed  within  the  budget  allocated  to  staffing  expenditure  approved by the council; and </w:t>
      </w:r>
    </w:p>
    <w:p w14:paraId="2ABB3A7D" w14:textId="77777777" w:rsidR="00950A26" w:rsidRDefault="00950A26" w:rsidP="00950A26">
      <w:pPr>
        <w:pStyle w:val="ListParagraph"/>
        <w:numPr>
          <w:ilvl w:val="0"/>
          <w:numId w:val="27"/>
        </w:numPr>
        <w:spacing w:after="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to ensure that the management of the council's operations are properly  managed  within  the  budget  allocated  to  non-staffing expenditure approved by the council; and</w:t>
      </w:r>
    </w:p>
    <w:p w14:paraId="6BBFA1B4" w14:textId="77777777" w:rsidR="00950A26" w:rsidRDefault="00950A26" w:rsidP="00950A26">
      <w:pPr>
        <w:pStyle w:val="ListParagraph"/>
        <w:numPr>
          <w:ilvl w:val="0"/>
          <w:numId w:val="27"/>
        </w:numPr>
        <w:spacing w:after="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provide or obtain for the council the information and advice the  council  reasonably  requires  for  effectively  carrying  out  its  functions; and   </w:t>
      </w:r>
    </w:p>
    <w:p w14:paraId="162E8238" w14:textId="21E7EF12" w:rsidR="00950A26" w:rsidRPr="00CF54F8" w:rsidRDefault="00950A26" w:rsidP="00CF54F8">
      <w:pPr>
        <w:pStyle w:val="ListParagraph"/>
        <w:numPr>
          <w:ilvl w:val="0"/>
          <w:numId w:val="27"/>
        </w:numPr>
        <w:spacing w:after="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 ensure  that  the  council's  constituency  is  kept  properly informed  about  council  policies,  programs  and  decisions  and  </w:t>
      </w:r>
      <w:r w:rsidRPr="00CF54F8">
        <w:rPr>
          <w:rFonts w:asciiTheme="minorHAnsi" w:hAnsiTheme="minorHAnsi"/>
        </w:rPr>
        <w:t>to ensure that appropriate and prompt responses are given to  specific requests for information; and</w:t>
      </w:r>
    </w:p>
    <w:p w14:paraId="114650D9" w14:textId="77777777" w:rsidR="00950A26" w:rsidRDefault="00950A26" w:rsidP="00950A26">
      <w:pPr>
        <w:pStyle w:val="ListParagraph"/>
        <w:numPr>
          <w:ilvl w:val="0"/>
          <w:numId w:val="27"/>
        </w:numPr>
        <w:spacing w:after="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to ensure that the council's assets and resources are properly managed and maintained; and</w:t>
      </w:r>
    </w:p>
    <w:p w14:paraId="519858A4" w14:textId="77777777" w:rsidR="00950A26" w:rsidRDefault="00950A26" w:rsidP="00950A26">
      <w:pPr>
        <w:pStyle w:val="ListParagraph"/>
        <w:numPr>
          <w:ilvl w:val="0"/>
          <w:numId w:val="27"/>
        </w:numPr>
        <w:spacing w:after="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 ensure  that  proper  standards  of  financial  management  are maintained,   including   proper   controls   over   revenue   and   expenditure; and </w:t>
      </w:r>
    </w:p>
    <w:p w14:paraId="5C8D742D" w14:textId="77777777" w:rsidR="00950A26" w:rsidRDefault="00950A26" w:rsidP="00950A26">
      <w:pPr>
        <w:pStyle w:val="ListParagraph"/>
        <w:numPr>
          <w:ilvl w:val="0"/>
          <w:numId w:val="27"/>
        </w:numPr>
        <w:spacing w:after="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to  ensure  that  financial  and  other  records  are  properly  made  and maintained; and</w:t>
      </w:r>
    </w:p>
    <w:p w14:paraId="39AED211" w14:textId="77777777" w:rsidR="00950A26" w:rsidRDefault="00950A26" w:rsidP="00950A26">
      <w:pPr>
        <w:pStyle w:val="ListParagraph"/>
        <w:numPr>
          <w:ilvl w:val="0"/>
          <w:numId w:val="27"/>
        </w:numPr>
        <w:spacing w:after="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to    appoint,    manage    and,    if    necessary,    terminate    the   appointment of the council's staff (other than the CEO); and</w:t>
      </w:r>
    </w:p>
    <w:p w14:paraId="02BDA95A" w14:textId="77777777" w:rsidR="00950A26" w:rsidRDefault="00950A26" w:rsidP="00950A26">
      <w:pPr>
        <w:pStyle w:val="ListParagraph"/>
        <w:numPr>
          <w:ilvl w:val="0"/>
          <w:numId w:val="27"/>
        </w:numPr>
        <w:spacing w:after="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to   ensure   that   the   council's   policies   on   human   resource   management comply with section 172  and</w:t>
      </w:r>
    </w:p>
    <w:p w14:paraId="411686A3" w14:textId="77777777" w:rsidR="00950A26" w:rsidRDefault="00950A26" w:rsidP="00950A26">
      <w:pPr>
        <w:pStyle w:val="ListParagraph"/>
        <w:numPr>
          <w:ilvl w:val="0"/>
          <w:numId w:val="27"/>
        </w:numPr>
        <w:shd w:val="clear" w:color="auto" w:fill="FFFFFF"/>
        <w:spacing w:after="0"/>
        <w:ind w:left="714" w:hanging="357"/>
        <w:rPr>
          <w:rFonts w:asciiTheme="minorHAnsi" w:eastAsia="Times New Roman" w:hAnsiTheme="minorHAnsi" w:cs="Arial"/>
          <w:lang w:eastAsia="en-AU"/>
        </w:rPr>
      </w:pPr>
      <w:r>
        <w:rPr>
          <w:rFonts w:asciiTheme="minorHAnsi" w:eastAsia="Times New Roman" w:hAnsiTheme="minorHAnsi" w:cs="Arial"/>
          <w:lang w:eastAsia="en-AU"/>
        </w:rPr>
        <w:t>to  carry  out  other  functions  delegated  to  the  CEO  by  the  council or assigned to the CEO under this Act or another Act.</w:t>
      </w:r>
    </w:p>
    <w:p w14:paraId="127BDCD7" w14:textId="5709AEE6" w:rsidR="002B0563" w:rsidRPr="007D6724" w:rsidRDefault="002B0563" w:rsidP="00950A26">
      <w:pPr>
        <w:pStyle w:val="Heading1"/>
        <w:numPr>
          <w:ilvl w:val="0"/>
          <w:numId w:val="25"/>
        </w:numPr>
        <w:rPr>
          <w:rFonts w:eastAsiaTheme="minorEastAsia"/>
        </w:rPr>
      </w:pPr>
      <w:bookmarkStart w:id="4" w:name="_Toc94527635"/>
      <w:r>
        <w:lastRenderedPageBreak/>
        <w:t>CEO Job Description</w:t>
      </w:r>
      <w:bookmarkEnd w:id="4"/>
    </w:p>
    <w:p w14:paraId="34D3CF1E" w14:textId="7BD73F97" w:rsidR="002B0563" w:rsidRDefault="002B0563" w:rsidP="008939E6">
      <w:pPr>
        <w:ind w:left="284"/>
      </w:pPr>
      <w:r>
        <w:t>The role of the CEO should be set out in the job description</w:t>
      </w:r>
      <w:r w:rsidR="008939E6">
        <w:t xml:space="preserve"> and will help guide the development of performance measures and the review process</w:t>
      </w:r>
      <w:r>
        <w:t>. The job description should;</w:t>
      </w:r>
    </w:p>
    <w:p w14:paraId="3CBD6F6A" w14:textId="62488B9B" w:rsidR="002B0563" w:rsidRDefault="002B0563" w:rsidP="002B0563">
      <w:pPr>
        <w:pStyle w:val="ListParagraph"/>
        <w:numPr>
          <w:ilvl w:val="0"/>
          <w:numId w:val="11"/>
        </w:numPr>
      </w:pPr>
      <w:r>
        <w:t>Provide information about the local government area</w:t>
      </w:r>
      <w:r w:rsidR="00BE2A48">
        <w:t xml:space="preserve"> and highlight current priorities</w:t>
      </w:r>
      <w:r>
        <w:t>.</w:t>
      </w:r>
    </w:p>
    <w:p w14:paraId="4A681438" w14:textId="08D2AB43" w:rsidR="002B0563" w:rsidRDefault="00BE2A48" w:rsidP="002B0563">
      <w:pPr>
        <w:pStyle w:val="ListParagraph"/>
        <w:numPr>
          <w:ilvl w:val="0"/>
          <w:numId w:val="11"/>
        </w:numPr>
      </w:pPr>
      <w:r>
        <w:t>Include a high-level</w:t>
      </w:r>
      <w:r w:rsidR="002B0563">
        <w:t xml:space="preserve"> organisational structure and reporting lines</w:t>
      </w:r>
    </w:p>
    <w:p w14:paraId="452531A5" w14:textId="35743CCE" w:rsidR="002B0563" w:rsidRDefault="002B0563" w:rsidP="002B0563">
      <w:pPr>
        <w:pStyle w:val="ListParagraph"/>
        <w:numPr>
          <w:ilvl w:val="0"/>
          <w:numId w:val="11"/>
        </w:numPr>
      </w:pPr>
      <w:r>
        <w:t>Outline the key aspects of the role and the knowledge</w:t>
      </w:r>
      <w:r w:rsidR="00BE2A48">
        <w:t>, skills</w:t>
      </w:r>
      <w:r>
        <w:t xml:space="preserve"> and experience you are seeking.</w:t>
      </w:r>
    </w:p>
    <w:p w14:paraId="5BEC5457" w14:textId="40607C1F" w:rsidR="002B0563" w:rsidRDefault="002B0563" w:rsidP="00EC4955">
      <w:pPr>
        <w:pStyle w:val="ListParagraph"/>
        <w:numPr>
          <w:ilvl w:val="0"/>
          <w:numId w:val="11"/>
        </w:numPr>
      </w:pPr>
      <w:r>
        <w:t xml:space="preserve">Describe </w:t>
      </w:r>
      <w:r w:rsidR="00BE2A48">
        <w:t>in adequate detail each of the criteria that will be used to assess suitability for the role.</w:t>
      </w:r>
    </w:p>
    <w:p w14:paraId="146C8352" w14:textId="77777777" w:rsidR="002B0563" w:rsidRDefault="002B0563" w:rsidP="002B0563">
      <w:pPr>
        <w:pStyle w:val="ListParagraph"/>
        <w:numPr>
          <w:ilvl w:val="0"/>
          <w:numId w:val="11"/>
        </w:numPr>
      </w:pPr>
      <w:r>
        <w:t>Emphasise the values of your council; e.g. respect, honesty, responsibility, accountability.</w:t>
      </w:r>
    </w:p>
    <w:p w14:paraId="21F6A1FB" w14:textId="77777777" w:rsidR="002B0563" w:rsidRDefault="002B0563" w:rsidP="002B0563">
      <w:pPr>
        <w:pStyle w:val="ListParagraph"/>
        <w:numPr>
          <w:ilvl w:val="0"/>
          <w:numId w:val="11"/>
        </w:numPr>
      </w:pPr>
      <w:r>
        <w:t>Refer to the terms and conditions of employment</w:t>
      </w:r>
    </w:p>
    <w:p w14:paraId="15C8CAE7" w14:textId="7B30136D" w:rsidR="00B13AAA" w:rsidRDefault="00D6016A" w:rsidP="00950A26">
      <w:pPr>
        <w:pStyle w:val="Heading1"/>
        <w:numPr>
          <w:ilvl w:val="0"/>
          <w:numId w:val="25"/>
        </w:numPr>
      </w:pPr>
      <w:bookmarkStart w:id="5" w:name="_Toc94527636"/>
      <w:r w:rsidRPr="00D6016A">
        <w:t>Recruitment</w:t>
      </w:r>
      <w:bookmarkEnd w:id="5"/>
    </w:p>
    <w:p w14:paraId="531CCA2C" w14:textId="547027CF" w:rsidR="00B13AAA" w:rsidRDefault="00B13AAA" w:rsidP="002F6027">
      <w:pPr>
        <w:pStyle w:val="ListParagraph"/>
        <w:numPr>
          <w:ilvl w:val="0"/>
          <w:numId w:val="17"/>
        </w:numPr>
      </w:pPr>
      <w:r>
        <w:t>Plan ahead</w:t>
      </w:r>
      <w:r w:rsidR="005A3BE9">
        <w:t xml:space="preserve">. </w:t>
      </w:r>
      <w:r>
        <w:t xml:space="preserve"> </w:t>
      </w:r>
      <w:r w:rsidR="005A3BE9">
        <w:t>M</w:t>
      </w:r>
      <w:r>
        <w:t xml:space="preserve">ake sure you have a process and documents in place as </w:t>
      </w:r>
      <w:r w:rsidR="005A3BE9">
        <w:t>the recruitment process</w:t>
      </w:r>
      <w:r>
        <w:t xml:space="preserve"> takes time</w:t>
      </w:r>
      <w:r w:rsidR="00C86F08">
        <w:t xml:space="preserve"> and is one of the most important decisions a council will make.</w:t>
      </w:r>
    </w:p>
    <w:p w14:paraId="1284D40D" w14:textId="6B2BE46A" w:rsidR="00B13AAA" w:rsidRDefault="00B13AAA" w:rsidP="002F6027">
      <w:pPr>
        <w:pStyle w:val="ListParagraph"/>
        <w:numPr>
          <w:ilvl w:val="0"/>
          <w:numId w:val="17"/>
        </w:numPr>
      </w:pPr>
      <w:r>
        <w:t xml:space="preserve">Put together a recruitment </w:t>
      </w:r>
      <w:r w:rsidR="00F918AD">
        <w:t>panel and make sure there is at least one independent panel member</w:t>
      </w:r>
      <w:r>
        <w:t xml:space="preserve"> (th</w:t>
      </w:r>
      <w:r w:rsidR="00F918AD">
        <w:t>e recruitment panel may</w:t>
      </w:r>
      <w:r>
        <w:t xml:space="preserve"> also be the CEO review and development committee)</w:t>
      </w:r>
    </w:p>
    <w:p w14:paraId="0CC7B6F1" w14:textId="1389134B" w:rsidR="00B13AAA" w:rsidRDefault="00C86F08" w:rsidP="00F918AD">
      <w:pPr>
        <w:pStyle w:val="ListParagraph"/>
        <w:numPr>
          <w:ilvl w:val="0"/>
          <w:numId w:val="17"/>
        </w:numPr>
      </w:pPr>
      <w:r>
        <w:t>Consider whether to e</w:t>
      </w:r>
      <w:r w:rsidR="00B13AAA">
        <w:t xml:space="preserve">ngage a </w:t>
      </w:r>
      <w:r w:rsidR="00345B78">
        <w:t xml:space="preserve">recruitment </w:t>
      </w:r>
      <w:r w:rsidR="00B13AAA">
        <w:t>consultant</w:t>
      </w:r>
      <w:r>
        <w:t xml:space="preserve"> to assist</w:t>
      </w:r>
    </w:p>
    <w:p w14:paraId="0CB5DA1F" w14:textId="2C482EE4" w:rsidR="00830DFD" w:rsidRDefault="00830DFD" w:rsidP="00F918AD">
      <w:pPr>
        <w:pStyle w:val="ListParagraph"/>
        <w:numPr>
          <w:ilvl w:val="0"/>
          <w:numId w:val="17"/>
        </w:numPr>
      </w:pPr>
      <w:r>
        <w:t>Council is to endorse a remuneration package that should not be increased subsequent to advertising the position.</w:t>
      </w:r>
      <w:r>
        <w:rPr>
          <w:rStyle w:val="FootnoteReference"/>
        </w:rPr>
        <w:footnoteReference w:id="2"/>
      </w:r>
    </w:p>
    <w:p w14:paraId="558214B9" w14:textId="43FFD47C" w:rsidR="00830DFD" w:rsidRDefault="00B13AAA" w:rsidP="00830DFD">
      <w:pPr>
        <w:pStyle w:val="ListParagraph"/>
        <w:numPr>
          <w:ilvl w:val="0"/>
          <w:numId w:val="17"/>
        </w:numPr>
      </w:pPr>
      <w:r>
        <w:t>Advertise widely and through networks</w:t>
      </w:r>
      <w:r w:rsidR="00C86F08">
        <w:t>, including local newspapers</w:t>
      </w:r>
      <w:r w:rsidR="00377B68">
        <w:t>,</w:t>
      </w:r>
      <w:r w:rsidR="00377B68" w:rsidRPr="00377B68">
        <w:t xml:space="preserve"> </w:t>
      </w:r>
      <w:r w:rsidR="00377B68">
        <w:t>within six weeks of the vacancy occurring</w:t>
      </w:r>
      <w:r w:rsidR="00B066D0">
        <w:t>.</w:t>
      </w:r>
    </w:p>
    <w:p w14:paraId="6FC1A910" w14:textId="2ED60F27" w:rsidR="00B13AAA" w:rsidRDefault="00345B78" w:rsidP="00F918AD">
      <w:pPr>
        <w:pStyle w:val="ListParagraph"/>
        <w:numPr>
          <w:ilvl w:val="0"/>
          <w:numId w:val="17"/>
        </w:numPr>
      </w:pPr>
      <w:r>
        <w:t>Establish a point of contact who can p</w:t>
      </w:r>
      <w:r w:rsidR="00B13AAA">
        <w:t xml:space="preserve">rovide information </w:t>
      </w:r>
      <w:r>
        <w:t xml:space="preserve">about the advertised role </w:t>
      </w:r>
      <w:r w:rsidR="00B13AAA">
        <w:t xml:space="preserve">and </w:t>
      </w:r>
      <w:r>
        <w:t xml:space="preserve">a copy of the </w:t>
      </w:r>
      <w:r w:rsidR="00B13AAA">
        <w:t xml:space="preserve">job description </w:t>
      </w:r>
      <w:r w:rsidR="00CF54F8">
        <w:t xml:space="preserve">and selection criteria </w:t>
      </w:r>
      <w:r w:rsidR="007D6724">
        <w:t>to interested persons</w:t>
      </w:r>
    </w:p>
    <w:p w14:paraId="3F985CA2" w14:textId="55EB01D9" w:rsidR="00F918AD" w:rsidRDefault="00345B78" w:rsidP="00F918AD">
      <w:pPr>
        <w:pStyle w:val="ListParagraph"/>
        <w:numPr>
          <w:ilvl w:val="0"/>
          <w:numId w:val="17"/>
        </w:numPr>
      </w:pPr>
      <w:r>
        <w:t>Assess each application against the selection criteria and i</w:t>
      </w:r>
      <w:r w:rsidR="00B13AAA">
        <w:t xml:space="preserve">nterview applicants that </w:t>
      </w:r>
      <w:r>
        <w:t xml:space="preserve">best </w:t>
      </w:r>
      <w:r w:rsidR="00B13AAA">
        <w:t xml:space="preserve">meet the </w:t>
      </w:r>
      <w:r>
        <w:t>requirements of the role</w:t>
      </w:r>
      <w:r w:rsidR="00CF54F8">
        <w:t xml:space="preserve"> and the selection criteria</w:t>
      </w:r>
      <w:r w:rsidR="00117707">
        <w:t>.</w:t>
      </w:r>
    </w:p>
    <w:p w14:paraId="3F20096D" w14:textId="7E34CE0B" w:rsidR="007762BF" w:rsidRDefault="007762BF" w:rsidP="00F918AD">
      <w:pPr>
        <w:pStyle w:val="ListParagraph"/>
        <w:numPr>
          <w:ilvl w:val="0"/>
          <w:numId w:val="17"/>
        </w:numPr>
      </w:pPr>
      <w:r>
        <w:t>Ensure the process is fair</w:t>
      </w:r>
      <w:r w:rsidR="00117707">
        <w:t>,</w:t>
      </w:r>
      <w:r>
        <w:t xml:space="preserve"> </w:t>
      </w:r>
      <w:r w:rsidR="00904A36">
        <w:t xml:space="preserve">and </w:t>
      </w:r>
      <w:r>
        <w:t>equitable</w:t>
      </w:r>
      <w:r w:rsidR="00904A36">
        <w:t xml:space="preserve"> and is seen to be unbiased and transparent</w:t>
      </w:r>
      <w:r w:rsidR="00117707">
        <w:t>.</w:t>
      </w:r>
    </w:p>
    <w:p w14:paraId="56418F08" w14:textId="71382A14" w:rsidR="00F918AD" w:rsidRDefault="00CF54F8" w:rsidP="00F918AD">
      <w:pPr>
        <w:pStyle w:val="ListParagraph"/>
        <w:numPr>
          <w:ilvl w:val="0"/>
          <w:numId w:val="17"/>
        </w:numPr>
      </w:pPr>
      <w:r>
        <w:t>S</w:t>
      </w:r>
      <w:r w:rsidR="00F918AD">
        <w:t xml:space="preserve">elect </w:t>
      </w:r>
      <w:r w:rsidR="00117707">
        <w:t>the person who most strongly demonstrates their suitability for the role (merit selection)</w:t>
      </w:r>
    </w:p>
    <w:p w14:paraId="0A79AFDB" w14:textId="24CFC198" w:rsidR="00F918AD" w:rsidRDefault="00B13AAA" w:rsidP="00F918AD">
      <w:pPr>
        <w:pStyle w:val="ListParagraph"/>
        <w:numPr>
          <w:ilvl w:val="0"/>
          <w:numId w:val="17"/>
        </w:numPr>
      </w:pPr>
      <w:r>
        <w:t>Check eligibility and referees</w:t>
      </w:r>
      <w:r w:rsidR="003F2FE9">
        <w:t xml:space="preserve"> and</w:t>
      </w:r>
      <w:r w:rsidR="00D2162B">
        <w:t>,</w:t>
      </w:r>
      <w:r w:rsidR="003F2FE9">
        <w:t xml:space="preserve"> in particular</w:t>
      </w:r>
      <w:r w:rsidR="00D2162B">
        <w:t xml:space="preserve">, </w:t>
      </w:r>
      <w:r w:rsidR="003F2FE9">
        <w:t xml:space="preserve">recent </w:t>
      </w:r>
      <w:r w:rsidR="007762BF">
        <w:t xml:space="preserve">and relevant </w:t>
      </w:r>
      <w:r w:rsidR="003F2FE9">
        <w:t>employment history</w:t>
      </w:r>
      <w:r w:rsidR="00117707">
        <w:t xml:space="preserve"> and performance</w:t>
      </w:r>
      <w:r w:rsidR="00BF4D39">
        <w:t>.</w:t>
      </w:r>
      <w:r w:rsidR="00BF4D39">
        <w:rPr>
          <w:rStyle w:val="FootnoteReference"/>
        </w:rPr>
        <w:footnoteReference w:id="3"/>
      </w:r>
    </w:p>
    <w:p w14:paraId="49D3A140" w14:textId="77777777" w:rsidR="00F918AD" w:rsidRDefault="00F918AD" w:rsidP="00F918AD">
      <w:pPr>
        <w:pStyle w:val="ListParagraph"/>
        <w:numPr>
          <w:ilvl w:val="0"/>
          <w:numId w:val="17"/>
        </w:numPr>
      </w:pPr>
      <w:r>
        <w:t>Negotiate terms and conditions</w:t>
      </w:r>
    </w:p>
    <w:p w14:paraId="13F368C1" w14:textId="119D43A0" w:rsidR="005A3BE9" w:rsidRPr="005A3BE9" w:rsidRDefault="00B13AAA" w:rsidP="00A15F8D">
      <w:pPr>
        <w:pStyle w:val="ListParagraph"/>
        <w:numPr>
          <w:ilvl w:val="0"/>
          <w:numId w:val="17"/>
        </w:numPr>
      </w:pPr>
      <w:r>
        <w:t>Seek endorsement by the whole council</w:t>
      </w:r>
    </w:p>
    <w:p w14:paraId="35D03AFD" w14:textId="7363C8A7" w:rsidR="002F6027" w:rsidRPr="002F6027" w:rsidRDefault="00C86F08" w:rsidP="002F6027">
      <w:pPr>
        <w:spacing w:after="120"/>
        <w:ind w:left="284"/>
        <w:rPr>
          <w:i/>
          <w:iCs/>
        </w:rPr>
      </w:pPr>
      <w:r>
        <w:rPr>
          <w:i/>
          <w:iCs/>
        </w:rPr>
        <w:t>Note</w:t>
      </w:r>
      <w:r w:rsidR="00377B68">
        <w:rPr>
          <w:i/>
          <w:iCs/>
        </w:rPr>
        <w:t>: An applic</w:t>
      </w:r>
      <w:r w:rsidR="00F918AD">
        <w:rPr>
          <w:i/>
          <w:iCs/>
        </w:rPr>
        <w:t>ant</w:t>
      </w:r>
      <w:r w:rsidR="00377B68">
        <w:rPr>
          <w:i/>
          <w:iCs/>
        </w:rPr>
        <w:t xml:space="preserve"> is not</w:t>
      </w:r>
      <w:r w:rsidR="00377B68" w:rsidRPr="00377B68">
        <w:rPr>
          <w:i/>
          <w:iCs/>
        </w:rPr>
        <w:t xml:space="preserve"> eligible if:</w:t>
      </w:r>
    </w:p>
    <w:p w14:paraId="7E52A9D1" w14:textId="36A54ADC" w:rsidR="00377B68" w:rsidRPr="00377B68" w:rsidRDefault="00377B68" w:rsidP="002F6027">
      <w:pPr>
        <w:numPr>
          <w:ilvl w:val="0"/>
          <w:numId w:val="14"/>
        </w:numPr>
        <w:spacing w:after="120"/>
        <w:ind w:left="714" w:hanging="357"/>
        <w:rPr>
          <w:i/>
          <w:iCs/>
          <w:lang w:val="en-GB"/>
        </w:rPr>
      </w:pPr>
      <w:r w:rsidRPr="00377B68">
        <w:rPr>
          <w:i/>
          <w:iCs/>
        </w:rPr>
        <w:t>disqualified from managing a corporation under the Corporations Act 2001 (Cth) or the Corporations(Aboriginal and Torres Strait Islander) Act 2006 (Cth) or Associations Act 2003 (NT).</w:t>
      </w:r>
    </w:p>
    <w:p w14:paraId="0039158A" w14:textId="14358653" w:rsidR="00C86F08" w:rsidRPr="005614D2" w:rsidRDefault="00377B68" w:rsidP="002F6027">
      <w:pPr>
        <w:numPr>
          <w:ilvl w:val="0"/>
          <w:numId w:val="14"/>
        </w:numPr>
        <w:spacing w:after="120"/>
        <w:ind w:left="714" w:hanging="357"/>
        <w:jc w:val="both"/>
        <w:rPr>
          <w:i/>
          <w:iCs/>
        </w:rPr>
      </w:pPr>
      <w:r w:rsidRPr="00377B68">
        <w:rPr>
          <w:i/>
          <w:iCs/>
        </w:rPr>
        <w:t xml:space="preserve">the person is bankrupt. </w:t>
      </w:r>
      <w:r w:rsidR="00E160DC">
        <w:rPr>
          <w:rStyle w:val="FootnoteReference"/>
          <w:i/>
          <w:iCs/>
        </w:rPr>
        <w:footnoteReference w:id="4"/>
      </w:r>
      <w:r w:rsidRPr="00377B68">
        <w:rPr>
          <w:i/>
          <w:iCs/>
        </w:rPr>
        <w:t xml:space="preserve"> </w:t>
      </w:r>
    </w:p>
    <w:p w14:paraId="7EDFCE1F" w14:textId="093EB7E3" w:rsidR="00537D9C" w:rsidRPr="00537D9C" w:rsidRDefault="00537D9C" w:rsidP="00950A26">
      <w:pPr>
        <w:pStyle w:val="Heading1"/>
        <w:numPr>
          <w:ilvl w:val="0"/>
          <w:numId w:val="25"/>
        </w:numPr>
        <w:rPr>
          <w:lang w:val="en-GB"/>
        </w:rPr>
      </w:pPr>
      <w:bookmarkStart w:id="7" w:name="_Toc94527637"/>
      <w:r>
        <w:rPr>
          <w:lang w:val="en-GB"/>
        </w:rPr>
        <w:lastRenderedPageBreak/>
        <w:t>Engaging a consultant</w:t>
      </w:r>
      <w:bookmarkEnd w:id="7"/>
    </w:p>
    <w:p w14:paraId="15023158" w14:textId="03F343A0" w:rsidR="00537D9C" w:rsidRPr="00537D9C" w:rsidRDefault="00537D9C" w:rsidP="00FA6502">
      <w:pPr>
        <w:pStyle w:val="ListParagraph"/>
        <w:numPr>
          <w:ilvl w:val="0"/>
          <w:numId w:val="11"/>
        </w:numPr>
      </w:pPr>
      <w:r w:rsidRPr="00537D9C">
        <w:t>Consider the use of a professional recruitment agency to assist with the recruitment process</w:t>
      </w:r>
      <w:r w:rsidR="00950A26">
        <w:t>.</w:t>
      </w:r>
    </w:p>
    <w:p w14:paraId="102BC68D" w14:textId="77777777" w:rsidR="00537D9C" w:rsidRPr="00537D9C" w:rsidRDefault="00537D9C" w:rsidP="00FA6502">
      <w:pPr>
        <w:pStyle w:val="ListParagraph"/>
        <w:numPr>
          <w:ilvl w:val="0"/>
          <w:numId w:val="11"/>
        </w:numPr>
      </w:pPr>
      <w:r w:rsidRPr="00537D9C">
        <w:t>Does the consultant understand the sector?</w:t>
      </w:r>
    </w:p>
    <w:p w14:paraId="7A6CD0EE" w14:textId="05F4D8A3" w:rsidR="00537D9C" w:rsidRPr="00537D9C" w:rsidRDefault="00537D9C" w:rsidP="00FA6502">
      <w:pPr>
        <w:pStyle w:val="ListParagraph"/>
        <w:numPr>
          <w:ilvl w:val="0"/>
          <w:numId w:val="11"/>
        </w:numPr>
      </w:pPr>
      <w:r w:rsidRPr="00537D9C">
        <w:t>Have they been re</w:t>
      </w:r>
      <w:r w:rsidR="004C0A74">
        <w:t>commended</w:t>
      </w:r>
      <w:r w:rsidRPr="00537D9C">
        <w:t>, have good references?</w:t>
      </w:r>
    </w:p>
    <w:p w14:paraId="3B984621" w14:textId="77777777" w:rsidR="00537D9C" w:rsidRPr="00537D9C" w:rsidRDefault="00537D9C" w:rsidP="00FA6502">
      <w:pPr>
        <w:pStyle w:val="ListParagraph"/>
        <w:numPr>
          <w:ilvl w:val="0"/>
          <w:numId w:val="11"/>
        </w:numPr>
      </w:pPr>
      <w:r w:rsidRPr="00537D9C">
        <w:t>Be clear about the role you want the consultant to play, what are they responsible for and what decisions and processes involve the recruitment panel/council?</w:t>
      </w:r>
    </w:p>
    <w:p w14:paraId="6D2966EC" w14:textId="77777777" w:rsidR="002F6027" w:rsidRDefault="00537D9C" w:rsidP="00FA6502">
      <w:pPr>
        <w:pStyle w:val="ListParagraph"/>
        <w:numPr>
          <w:ilvl w:val="0"/>
          <w:numId w:val="11"/>
        </w:numPr>
      </w:pPr>
      <w:r w:rsidRPr="00537D9C">
        <w:t>The recruitment consultant can assist in the process</w:t>
      </w:r>
      <w:r w:rsidR="002F6027">
        <w:t xml:space="preserve"> by:</w:t>
      </w:r>
    </w:p>
    <w:p w14:paraId="0A0FEEE1" w14:textId="77777777" w:rsidR="002F6027" w:rsidRDefault="00537D9C" w:rsidP="002F6027">
      <w:pPr>
        <w:pStyle w:val="ListParagraph"/>
        <w:numPr>
          <w:ilvl w:val="1"/>
          <w:numId w:val="11"/>
        </w:numPr>
      </w:pPr>
      <w:r w:rsidRPr="00537D9C">
        <w:t xml:space="preserve">developing the documents and guidance required, </w:t>
      </w:r>
    </w:p>
    <w:p w14:paraId="0D0A24D8" w14:textId="77777777" w:rsidR="002F6027" w:rsidRDefault="00537D9C" w:rsidP="002F6027">
      <w:pPr>
        <w:pStyle w:val="ListParagraph"/>
        <w:numPr>
          <w:ilvl w:val="1"/>
          <w:numId w:val="11"/>
        </w:numPr>
      </w:pPr>
      <w:r w:rsidRPr="00537D9C">
        <w:t xml:space="preserve">coordinating panel meetings and interviews, </w:t>
      </w:r>
    </w:p>
    <w:p w14:paraId="3F17128E" w14:textId="77777777" w:rsidR="004C0A74" w:rsidRDefault="00537D9C" w:rsidP="002F6027">
      <w:pPr>
        <w:pStyle w:val="ListParagraph"/>
        <w:numPr>
          <w:ilvl w:val="1"/>
          <w:numId w:val="11"/>
        </w:numPr>
      </w:pPr>
      <w:r w:rsidRPr="00537D9C">
        <w:t xml:space="preserve">preparing a contract </w:t>
      </w:r>
    </w:p>
    <w:p w14:paraId="284E2006" w14:textId="573AFE46" w:rsidR="007D6724" w:rsidRDefault="004C0A74" w:rsidP="004C0A74">
      <w:pPr>
        <w:pStyle w:val="ListParagraph"/>
        <w:numPr>
          <w:ilvl w:val="0"/>
          <w:numId w:val="11"/>
        </w:numPr>
      </w:pPr>
      <w:r>
        <w:t>However</w:t>
      </w:r>
      <w:r w:rsidR="007D6724">
        <w:t>,</w:t>
      </w:r>
      <w:r>
        <w:t xml:space="preserve"> the consultant</w:t>
      </w:r>
      <w:r w:rsidR="00537D9C" w:rsidRPr="00537D9C">
        <w:t xml:space="preserve"> </w:t>
      </w:r>
      <w:r w:rsidR="0087285C">
        <w:t>can</w:t>
      </w:r>
      <w:r w:rsidR="00537D9C" w:rsidRPr="00537D9C">
        <w:t>not make the decision about which applicant should be chosen</w:t>
      </w:r>
      <w:r>
        <w:t>, this is the role of the council</w:t>
      </w:r>
      <w:r w:rsidR="00537D9C" w:rsidRPr="00537D9C">
        <w:t>.</w:t>
      </w:r>
    </w:p>
    <w:p w14:paraId="04E280AF" w14:textId="6AAB1885" w:rsidR="00E160DC" w:rsidRDefault="001D6761" w:rsidP="009743AD">
      <w:pPr>
        <w:pStyle w:val="Heading1"/>
        <w:numPr>
          <w:ilvl w:val="0"/>
          <w:numId w:val="25"/>
        </w:numPr>
      </w:pPr>
      <w:bookmarkStart w:id="8" w:name="_Toc94527638"/>
      <w:r>
        <w:t>CEO Contract</w:t>
      </w:r>
      <w:bookmarkEnd w:id="8"/>
    </w:p>
    <w:p w14:paraId="6C76482F" w14:textId="268034AA" w:rsidR="00D7325B" w:rsidRPr="00D7325B" w:rsidRDefault="00D7325B" w:rsidP="00950A26">
      <w:pPr>
        <w:ind w:left="284"/>
      </w:pPr>
      <w:r>
        <w:t xml:space="preserve">The contract </w:t>
      </w:r>
      <w:r w:rsidR="00555BA5">
        <w:t xml:space="preserve">forms a legal agreement between the Council and CEO. It is therefore advisable that Council </w:t>
      </w:r>
      <w:r w:rsidR="00345B78">
        <w:t>obtains</w:t>
      </w:r>
      <w:r w:rsidR="00555BA5">
        <w:t xml:space="preserve"> appropriate professional advice about the formation of the contract to ensure </w:t>
      </w:r>
      <w:r w:rsidR="00345B78">
        <w:t xml:space="preserve">it reflects Council’s needs, expectations and obligations. The contract </w:t>
      </w:r>
      <w:r>
        <w:t>should provide as much information as possible to both inform the CEO about what is required and set out guidance and processes</w:t>
      </w:r>
      <w:r w:rsidR="009613C2">
        <w:t>.  It should include</w:t>
      </w:r>
      <w:r w:rsidR="009613C2">
        <w:rPr>
          <w:rStyle w:val="FootnoteReference"/>
        </w:rPr>
        <w:footnoteReference w:id="5"/>
      </w:r>
      <w:r w:rsidR="009613C2">
        <w:t xml:space="preserve">:  </w:t>
      </w:r>
    </w:p>
    <w:p w14:paraId="472C6867" w14:textId="02C5CF5E" w:rsidR="001D6761" w:rsidRDefault="001D6761" w:rsidP="00D7325B">
      <w:pPr>
        <w:pStyle w:val="ListParagraph"/>
        <w:numPr>
          <w:ilvl w:val="0"/>
          <w:numId w:val="11"/>
        </w:numPr>
      </w:pPr>
      <w:r>
        <w:t>Starting and finishing date</w:t>
      </w:r>
      <w:r w:rsidR="00E160DC">
        <w:t xml:space="preserve"> (term of employment)</w:t>
      </w:r>
    </w:p>
    <w:p w14:paraId="0DAE08A5" w14:textId="13011886" w:rsidR="001D6761" w:rsidRDefault="001D6761" w:rsidP="00D7325B">
      <w:pPr>
        <w:pStyle w:val="ListParagraph"/>
        <w:numPr>
          <w:ilvl w:val="0"/>
          <w:numId w:val="11"/>
        </w:numPr>
      </w:pPr>
      <w:r>
        <w:t>Type of employment (fixed term/part time/full time)</w:t>
      </w:r>
    </w:p>
    <w:p w14:paraId="4B650FEF" w14:textId="74E65FB8" w:rsidR="00C20320" w:rsidRDefault="001D6761" w:rsidP="00D7325B">
      <w:pPr>
        <w:pStyle w:val="ListParagraph"/>
        <w:numPr>
          <w:ilvl w:val="0"/>
          <w:numId w:val="11"/>
        </w:numPr>
      </w:pPr>
      <w:r>
        <w:t>Terms and conditions</w:t>
      </w:r>
    </w:p>
    <w:p w14:paraId="568CFC53" w14:textId="47D0FEB7" w:rsidR="003A11DE" w:rsidRDefault="003A11DE" w:rsidP="00D7325B">
      <w:pPr>
        <w:pStyle w:val="ListParagraph"/>
        <w:numPr>
          <w:ilvl w:val="0"/>
          <w:numId w:val="11"/>
        </w:numPr>
      </w:pPr>
      <w:r>
        <w:t>Location</w:t>
      </w:r>
      <w:r w:rsidR="00CF54F8">
        <w:t xml:space="preserve"> of employment</w:t>
      </w:r>
    </w:p>
    <w:p w14:paraId="1BCDE209" w14:textId="2D4F044F" w:rsidR="00C20320" w:rsidRDefault="00C20320" w:rsidP="00D7325B">
      <w:pPr>
        <w:pStyle w:val="ListParagraph"/>
        <w:numPr>
          <w:ilvl w:val="0"/>
          <w:numId w:val="11"/>
        </w:numPr>
      </w:pPr>
      <w:r>
        <w:t>Job description</w:t>
      </w:r>
    </w:p>
    <w:p w14:paraId="36DA4245" w14:textId="007EA2C9" w:rsidR="001D6761" w:rsidRDefault="00873B1F" w:rsidP="00D7325B">
      <w:pPr>
        <w:pStyle w:val="ListParagraph"/>
        <w:numPr>
          <w:ilvl w:val="0"/>
          <w:numId w:val="11"/>
        </w:numPr>
      </w:pPr>
      <w:r>
        <w:t>Position r</w:t>
      </w:r>
      <w:r w:rsidR="001D6761">
        <w:t xml:space="preserve">equirements – </w:t>
      </w:r>
      <w:r w:rsidR="00C20320">
        <w:t xml:space="preserve">e.g. </w:t>
      </w:r>
      <w:r w:rsidR="001D6761">
        <w:t>police and working with children checks, required to live in community</w:t>
      </w:r>
      <w:r>
        <w:t>, Code of Conduct</w:t>
      </w:r>
    </w:p>
    <w:p w14:paraId="6883EDD3" w14:textId="12F8804A" w:rsidR="00E160DC" w:rsidRDefault="00873B1F" w:rsidP="00D7325B">
      <w:pPr>
        <w:pStyle w:val="ListParagraph"/>
        <w:numPr>
          <w:ilvl w:val="0"/>
          <w:numId w:val="11"/>
        </w:numPr>
      </w:pPr>
      <w:r>
        <w:t xml:space="preserve">Remuneration </w:t>
      </w:r>
      <w:r w:rsidR="00C20320">
        <w:t>and other benefits</w:t>
      </w:r>
    </w:p>
    <w:p w14:paraId="5D7CBD6A" w14:textId="48E7009F" w:rsidR="00E160DC" w:rsidRDefault="00E160DC" w:rsidP="00D7325B">
      <w:pPr>
        <w:pStyle w:val="ListParagraph"/>
        <w:numPr>
          <w:ilvl w:val="0"/>
          <w:numId w:val="11"/>
        </w:numPr>
      </w:pPr>
      <w:r>
        <w:t>Leave entitlements</w:t>
      </w:r>
      <w:r w:rsidR="00D4756C">
        <w:t xml:space="preserve"> and notification requir</w:t>
      </w:r>
      <w:r w:rsidR="00950A26">
        <w:t>e</w:t>
      </w:r>
      <w:r w:rsidR="00D4756C">
        <w:t>ments</w:t>
      </w:r>
    </w:p>
    <w:p w14:paraId="53613425" w14:textId="0000AD4D" w:rsidR="001D6761" w:rsidRDefault="00904A36" w:rsidP="00D7325B">
      <w:pPr>
        <w:pStyle w:val="ListParagraph"/>
        <w:numPr>
          <w:ilvl w:val="0"/>
          <w:numId w:val="11"/>
        </w:numPr>
      </w:pPr>
      <w:r>
        <w:t>P</w:t>
      </w:r>
      <w:r w:rsidR="00E160DC">
        <w:t xml:space="preserve">erformance </w:t>
      </w:r>
      <w:r>
        <w:t>review process</w:t>
      </w:r>
      <w:r w:rsidR="00877A92">
        <w:t xml:space="preserve"> </w:t>
      </w:r>
    </w:p>
    <w:p w14:paraId="531A58DD" w14:textId="7A3EEA9F" w:rsidR="001D6761" w:rsidRDefault="00C20320" w:rsidP="00D7325B">
      <w:pPr>
        <w:pStyle w:val="ListParagraph"/>
        <w:numPr>
          <w:ilvl w:val="0"/>
          <w:numId w:val="11"/>
        </w:numPr>
      </w:pPr>
      <w:r>
        <w:t>A p</w:t>
      </w:r>
      <w:r w:rsidR="001D6761">
        <w:t>robation</w:t>
      </w:r>
      <w:r>
        <w:t xml:space="preserve"> period of at least 6 months.</w:t>
      </w:r>
    </w:p>
    <w:p w14:paraId="2B8047AA" w14:textId="72D4A20E" w:rsidR="001D6761" w:rsidRDefault="001D6761" w:rsidP="00D7325B">
      <w:pPr>
        <w:pStyle w:val="ListParagraph"/>
        <w:numPr>
          <w:ilvl w:val="0"/>
          <w:numId w:val="11"/>
        </w:numPr>
      </w:pPr>
      <w:r>
        <w:t>Dispute and disciplinary provisions</w:t>
      </w:r>
    </w:p>
    <w:p w14:paraId="7BF5173A" w14:textId="6FB3353C" w:rsidR="001D6761" w:rsidRDefault="00904A36" w:rsidP="001D6761">
      <w:pPr>
        <w:pStyle w:val="ListParagraph"/>
        <w:numPr>
          <w:ilvl w:val="0"/>
          <w:numId w:val="11"/>
        </w:numPr>
      </w:pPr>
      <w:r>
        <w:t>Notice period and process for terminating the contract</w:t>
      </w:r>
    </w:p>
    <w:p w14:paraId="2739B517" w14:textId="77777777" w:rsidR="00CF54F8" w:rsidRDefault="00CF54F8">
      <w:pPr>
        <w:rPr>
          <w:rFonts w:ascii="Lato Semibold" w:eastAsia="Times New Roman" w:hAnsi="Lato Semibold"/>
          <w:color w:val="1F1F5F"/>
          <w:kern w:val="32"/>
          <w:sz w:val="36"/>
          <w:szCs w:val="32"/>
          <w:highlight w:val="lightGray"/>
        </w:rPr>
      </w:pPr>
      <w:bookmarkStart w:id="9" w:name="_Toc94527639"/>
      <w:r>
        <w:rPr>
          <w:highlight w:val="lightGray"/>
        </w:rPr>
        <w:br w:type="page"/>
      </w:r>
    </w:p>
    <w:p w14:paraId="47904503" w14:textId="33890A1E" w:rsidR="00950A26" w:rsidRDefault="00950A26" w:rsidP="00CF54F8">
      <w:pPr>
        <w:pStyle w:val="Heading1"/>
        <w:numPr>
          <w:ilvl w:val="0"/>
          <w:numId w:val="25"/>
        </w:numPr>
      </w:pPr>
      <w:r>
        <w:lastRenderedPageBreak/>
        <w:t>Induction</w:t>
      </w:r>
      <w:bookmarkEnd w:id="9"/>
    </w:p>
    <w:p w14:paraId="04B45325" w14:textId="77777777" w:rsidR="00950A26" w:rsidRDefault="00950A26" w:rsidP="00950A26">
      <w:pPr>
        <w:ind w:firstLine="284"/>
      </w:pPr>
      <w:r>
        <w:t>Get off to a good start, plan an induction process for the new CEO.</w:t>
      </w:r>
    </w:p>
    <w:p w14:paraId="14E657C2" w14:textId="77777777" w:rsidR="00950A26" w:rsidRDefault="00950A26" w:rsidP="00950A26">
      <w:pPr>
        <w:pStyle w:val="ListParagraph"/>
        <w:numPr>
          <w:ilvl w:val="0"/>
          <w:numId w:val="11"/>
        </w:numPr>
      </w:pPr>
      <w:r>
        <w:t>Involve family/partner if CEO is relocating</w:t>
      </w:r>
    </w:p>
    <w:p w14:paraId="63C1727C" w14:textId="77777777" w:rsidR="00950A26" w:rsidRDefault="00950A26" w:rsidP="00950A26">
      <w:pPr>
        <w:pStyle w:val="ListParagraph"/>
        <w:numPr>
          <w:ilvl w:val="0"/>
          <w:numId w:val="11"/>
        </w:numPr>
      </w:pPr>
      <w:r>
        <w:t>Ensure there is a contact point and coordination of all arrangements</w:t>
      </w:r>
    </w:p>
    <w:p w14:paraId="0F51E40E" w14:textId="77777777" w:rsidR="00950A26" w:rsidRDefault="00950A26" w:rsidP="00950A26">
      <w:pPr>
        <w:pStyle w:val="ListParagraph"/>
        <w:numPr>
          <w:ilvl w:val="0"/>
          <w:numId w:val="11"/>
        </w:numPr>
      </w:pPr>
      <w:r>
        <w:t>Advise staff and seek their involvement in introducing the CEO</w:t>
      </w:r>
    </w:p>
    <w:p w14:paraId="53A69ADE" w14:textId="77777777" w:rsidR="00950A26" w:rsidRDefault="00950A26" w:rsidP="00950A26">
      <w:pPr>
        <w:pStyle w:val="ListParagraph"/>
        <w:numPr>
          <w:ilvl w:val="0"/>
          <w:numId w:val="11"/>
        </w:numPr>
      </w:pPr>
      <w:r>
        <w:t>Ensure arrangements are in place for commencement:</w:t>
      </w:r>
    </w:p>
    <w:p w14:paraId="39900FD0" w14:textId="77777777" w:rsidR="00950A26" w:rsidRDefault="00950A26" w:rsidP="00950A26">
      <w:pPr>
        <w:pStyle w:val="ListParagraph"/>
        <w:numPr>
          <w:ilvl w:val="1"/>
          <w:numId w:val="11"/>
        </w:numPr>
      </w:pPr>
      <w:r>
        <w:t>Equipment and office set up</w:t>
      </w:r>
    </w:p>
    <w:p w14:paraId="66BB7E3E" w14:textId="77777777" w:rsidR="00950A26" w:rsidRDefault="00950A26" w:rsidP="00950A26">
      <w:pPr>
        <w:pStyle w:val="ListParagraph"/>
        <w:numPr>
          <w:ilvl w:val="1"/>
          <w:numId w:val="11"/>
        </w:numPr>
      </w:pPr>
      <w:r>
        <w:t>Housing</w:t>
      </w:r>
    </w:p>
    <w:p w14:paraId="41E70F01" w14:textId="77777777" w:rsidR="00950A26" w:rsidRDefault="00950A26" w:rsidP="00950A26">
      <w:pPr>
        <w:pStyle w:val="ListParagraph"/>
        <w:numPr>
          <w:ilvl w:val="1"/>
          <w:numId w:val="11"/>
        </w:numPr>
      </w:pPr>
      <w:r>
        <w:t>Car</w:t>
      </w:r>
    </w:p>
    <w:p w14:paraId="58376437" w14:textId="77777777" w:rsidR="00950A26" w:rsidRDefault="00950A26" w:rsidP="00950A26">
      <w:pPr>
        <w:pStyle w:val="ListParagraph"/>
        <w:numPr>
          <w:ilvl w:val="0"/>
          <w:numId w:val="11"/>
        </w:numPr>
      </w:pPr>
      <w:r>
        <w:t>Initial meeting with the Mayor/President to discuss how the CEO and the Council will work together.</w:t>
      </w:r>
    </w:p>
    <w:p w14:paraId="600C7D6D" w14:textId="77777777" w:rsidR="00950A26" w:rsidRDefault="00950A26" w:rsidP="00950A26">
      <w:pPr>
        <w:pStyle w:val="ListParagraph"/>
        <w:numPr>
          <w:ilvl w:val="0"/>
          <w:numId w:val="11"/>
        </w:numPr>
      </w:pPr>
      <w:r>
        <w:t>Arrange a meeting with all the elected members</w:t>
      </w:r>
    </w:p>
    <w:p w14:paraId="5A34AA91" w14:textId="77777777" w:rsidR="00950A26" w:rsidRDefault="00950A26" w:rsidP="00950A26">
      <w:pPr>
        <w:pStyle w:val="ListParagraph"/>
        <w:numPr>
          <w:ilvl w:val="0"/>
          <w:numId w:val="11"/>
        </w:numPr>
      </w:pPr>
      <w:r>
        <w:t>Handover from current CEO and briefings from key staff</w:t>
      </w:r>
    </w:p>
    <w:p w14:paraId="31807310" w14:textId="77777777" w:rsidR="00950A26" w:rsidRDefault="00950A26" w:rsidP="00950A26">
      <w:pPr>
        <w:pStyle w:val="ListParagraph"/>
        <w:numPr>
          <w:ilvl w:val="0"/>
          <w:numId w:val="11"/>
        </w:numPr>
      </w:pPr>
      <w:r>
        <w:t>Introductory meetings with key stakeholders</w:t>
      </w:r>
    </w:p>
    <w:p w14:paraId="36AC16B6" w14:textId="54D855A0" w:rsidR="00950A26" w:rsidRDefault="00950A26" w:rsidP="00950A26">
      <w:pPr>
        <w:pStyle w:val="ListParagraph"/>
        <w:numPr>
          <w:ilvl w:val="0"/>
          <w:numId w:val="11"/>
        </w:numPr>
      </w:pPr>
      <w:r>
        <w:t>Plan community introduction and engagement</w:t>
      </w:r>
      <w:r w:rsidR="009743AD">
        <w:t>.</w:t>
      </w:r>
    </w:p>
    <w:p w14:paraId="0A59C23B" w14:textId="77777777" w:rsidR="009743AD" w:rsidRDefault="009743AD" w:rsidP="009743AD">
      <w:pPr>
        <w:pStyle w:val="ListParagraph"/>
        <w:ind w:left="720"/>
      </w:pPr>
    </w:p>
    <w:p w14:paraId="3F53E745" w14:textId="6C2A87E4" w:rsidR="00873B1F" w:rsidRDefault="00873B1F" w:rsidP="00950A26">
      <w:pPr>
        <w:pStyle w:val="Heading1"/>
        <w:numPr>
          <w:ilvl w:val="0"/>
          <w:numId w:val="25"/>
        </w:numPr>
        <w:spacing w:after="160"/>
      </w:pPr>
      <w:bookmarkStart w:id="10" w:name="_Toc94527640"/>
      <w:r>
        <w:t>Performance Measures</w:t>
      </w:r>
      <w:bookmarkEnd w:id="10"/>
    </w:p>
    <w:p w14:paraId="10DC24D3" w14:textId="77777777" w:rsidR="00873B1F" w:rsidRPr="00D8665A" w:rsidRDefault="00873B1F" w:rsidP="00950A26">
      <w:pPr>
        <w:spacing w:after="160"/>
        <w:ind w:firstLine="284"/>
      </w:pPr>
      <w:r>
        <w:t>Establish performance measures that are agreed between council and the CEO.</w:t>
      </w:r>
    </w:p>
    <w:p w14:paraId="687D7590" w14:textId="77777777" w:rsidR="00873B1F" w:rsidRPr="00D8665A" w:rsidRDefault="00873B1F" w:rsidP="00873B1F">
      <w:pPr>
        <w:pStyle w:val="ListParagraph"/>
        <w:numPr>
          <w:ilvl w:val="0"/>
          <w:numId w:val="11"/>
        </w:numPr>
      </w:pPr>
      <w:r w:rsidRPr="00D8665A">
        <w:t>Start with the selection criteria and the contract</w:t>
      </w:r>
      <w:r w:rsidRPr="006B4EE1">
        <w:t>.  T</w:t>
      </w:r>
      <w:r w:rsidRPr="00D8665A">
        <w:t>he job description that forms part of the contract should provide the foundation for performance measures.</w:t>
      </w:r>
    </w:p>
    <w:p w14:paraId="3013F705" w14:textId="77777777" w:rsidR="00873B1F" w:rsidRPr="00D8665A" w:rsidRDefault="00873B1F" w:rsidP="00873B1F">
      <w:pPr>
        <w:pStyle w:val="ListParagraph"/>
        <w:numPr>
          <w:ilvl w:val="0"/>
          <w:numId w:val="11"/>
        </w:numPr>
      </w:pPr>
      <w:r w:rsidRPr="00D8665A">
        <w:t>Consider council strategic plans and priorities – the CEO is required to implement these and so they should be reflected in the performance measures.</w:t>
      </w:r>
    </w:p>
    <w:p w14:paraId="08F84F44" w14:textId="1554287A" w:rsidR="00873B1F" w:rsidRDefault="00873B1F" w:rsidP="00873B1F">
      <w:pPr>
        <w:pStyle w:val="ListParagraph"/>
        <w:numPr>
          <w:ilvl w:val="0"/>
          <w:numId w:val="11"/>
        </w:numPr>
      </w:pPr>
      <w:r w:rsidRPr="00D8665A">
        <w:t xml:space="preserve">Outline </w:t>
      </w:r>
      <w:r>
        <w:t xml:space="preserve">other </w:t>
      </w:r>
      <w:r w:rsidRPr="00D8665A">
        <w:t>expectations/areas for assessment and what success looks like</w:t>
      </w:r>
      <w:r>
        <w:t>, for instance:</w:t>
      </w:r>
    </w:p>
    <w:p w14:paraId="12DEE3B8" w14:textId="77777777" w:rsidR="00C87E62" w:rsidRDefault="00C87E62" w:rsidP="00C87E62">
      <w:pPr>
        <w:pStyle w:val="ListParagraph"/>
        <w:numPr>
          <w:ilvl w:val="1"/>
          <w:numId w:val="11"/>
        </w:numPr>
      </w:pPr>
      <w:r w:rsidRPr="00873B1F">
        <w:t>Community satisfaction</w:t>
      </w:r>
    </w:p>
    <w:p w14:paraId="44106879" w14:textId="60FD812E" w:rsidR="00873B1F" w:rsidRPr="00873B1F" w:rsidRDefault="00C87E62" w:rsidP="00873B1F">
      <w:pPr>
        <w:pStyle w:val="ListParagraph"/>
        <w:numPr>
          <w:ilvl w:val="1"/>
          <w:numId w:val="11"/>
        </w:numPr>
      </w:pPr>
      <w:r>
        <w:t>Organisational culture that aligns to the</w:t>
      </w:r>
      <w:r w:rsidR="00873B1F" w:rsidRPr="00873B1F">
        <w:t xml:space="preserve"> code of conduct and council values.</w:t>
      </w:r>
    </w:p>
    <w:p w14:paraId="4484B8A2" w14:textId="06FDECD6" w:rsidR="00873B1F" w:rsidRPr="00873B1F" w:rsidRDefault="00873B1F" w:rsidP="00873B1F">
      <w:pPr>
        <w:pStyle w:val="ListParagraph"/>
        <w:numPr>
          <w:ilvl w:val="1"/>
          <w:numId w:val="11"/>
        </w:numPr>
      </w:pPr>
      <w:r w:rsidRPr="00873B1F">
        <w:t xml:space="preserve">Stakeholder (including staff) </w:t>
      </w:r>
      <w:r>
        <w:t xml:space="preserve">engagement and </w:t>
      </w:r>
      <w:r w:rsidRPr="00873B1F">
        <w:t>feedback</w:t>
      </w:r>
    </w:p>
    <w:p w14:paraId="003C8E58" w14:textId="5A543145" w:rsidR="00873B1F" w:rsidRDefault="00873B1F" w:rsidP="00EC4955">
      <w:pPr>
        <w:pStyle w:val="ListParagraph"/>
        <w:numPr>
          <w:ilvl w:val="1"/>
          <w:numId w:val="11"/>
        </w:numPr>
      </w:pPr>
      <w:r>
        <w:t>Financial performance, risk management and probity</w:t>
      </w:r>
    </w:p>
    <w:p w14:paraId="13605B15" w14:textId="234A6635" w:rsidR="00873B1F" w:rsidRPr="00D8665A" w:rsidRDefault="00873B1F" w:rsidP="00EC4955">
      <w:pPr>
        <w:pStyle w:val="ListParagraph"/>
        <w:numPr>
          <w:ilvl w:val="1"/>
          <w:numId w:val="11"/>
        </w:numPr>
      </w:pPr>
      <w:r>
        <w:t>Compliance with statutory requirements</w:t>
      </w:r>
    </w:p>
    <w:p w14:paraId="39058C04" w14:textId="77777777" w:rsidR="00873B1F" w:rsidRPr="00D8665A" w:rsidRDefault="00873B1F" w:rsidP="00873B1F">
      <w:pPr>
        <w:pStyle w:val="ListParagraph"/>
        <w:numPr>
          <w:ilvl w:val="0"/>
          <w:numId w:val="11"/>
        </w:numPr>
      </w:pPr>
      <w:r w:rsidRPr="00D8665A">
        <w:t>Agree performance measures with the CEO and explain the process</w:t>
      </w:r>
    </w:p>
    <w:p w14:paraId="24D944A8" w14:textId="0BFD36B1" w:rsidR="00873B1F" w:rsidRDefault="00873B1F" w:rsidP="00873B1F">
      <w:pPr>
        <w:pStyle w:val="ListParagraph"/>
        <w:numPr>
          <w:ilvl w:val="0"/>
          <w:numId w:val="11"/>
        </w:numPr>
      </w:pPr>
      <w:r>
        <w:t>Include CEO p</w:t>
      </w:r>
      <w:r w:rsidRPr="00D8665A">
        <w:t>rofessional and personal development goals.</w:t>
      </w:r>
    </w:p>
    <w:p w14:paraId="5E3509BE" w14:textId="77777777" w:rsidR="00F62791" w:rsidRDefault="00F62791">
      <w:pPr>
        <w:rPr>
          <w:rFonts w:ascii="Lato Semibold" w:eastAsia="Times New Roman" w:hAnsi="Lato Semibold"/>
          <w:color w:val="1F1F5F"/>
          <w:kern w:val="32"/>
          <w:sz w:val="36"/>
          <w:szCs w:val="32"/>
        </w:rPr>
      </w:pPr>
      <w:r>
        <w:br w:type="page"/>
      </w:r>
    </w:p>
    <w:p w14:paraId="63FD2C71" w14:textId="4E564229" w:rsidR="00F62791" w:rsidRDefault="00F62791" w:rsidP="00F62791">
      <w:pPr>
        <w:pStyle w:val="Heading1"/>
        <w:numPr>
          <w:ilvl w:val="0"/>
          <w:numId w:val="25"/>
        </w:numPr>
      </w:pPr>
      <w:bookmarkStart w:id="11" w:name="_Toc94527641"/>
      <w:r>
        <w:lastRenderedPageBreak/>
        <w:t>Review of a CEO</w:t>
      </w:r>
      <w:bookmarkEnd w:id="11"/>
    </w:p>
    <w:p w14:paraId="029EE856" w14:textId="77777777" w:rsidR="00F62791" w:rsidRDefault="00F62791" w:rsidP="00F62791">
      <w:pPr>
        <w:ind w:left="284"/>
      </w:pPr>
      <w:r>
        <w:t>The review process should be focused on developing the CEO and building the relationship and shared objectives with the council.</w:t>
      </w:r>
    </w:p>
    <w:p w14:paraId="2543D355" w14:textId="77777777" w:rsidR="00F62791" w:rsidRDefault="00F62791" w:rsidP="00F62791">
      <w:pPr>
        <w:pStyle w:val="ListParagraph"/>
        <w:numPr>
          <w:ilvl w:val="0"/>
          <w:numId w:val="28"/>
        </w:numPr>
      </w:pPr>
      <w:r>
        <w:t>Define expectations and reference these in discussions between the Mayor/President and the CEO.  Adjust as required</w:t>
      </w:r>
    </w:p>
    <w:p w14:paraId="360F1E2D" w14:textId="77777777" w:rsidR="00F62791" w:rsidRDefault="00F62791" w:rsidP="00F62791">
      <w:pPr>
        <w:pStyle w:val="ListParagraph"/>
        <w:numPr>
          <w:ilvl w:val="0"/>
          <w:numId w:val="28"/>
        </w:numPr>
      </w:pPr>
      <w:r>
        <w:t>Identify development and support needs and deliver on these</w:t>
      </w:r>
    </w:p>
    <w:p w14:paraId="7D057AF6" w14:textId="77777777" w:rsidR="00F62791" w:rsidRDefault="00F62791" w:rsidP="00F62791">
      <w:pPr>
        <w:pStyle w:val="ListParagraph"/>
        <w:numPr>
          <w:ilvl w:val="0"/>
          <w:numId w:val="28"/>
        </w:numPr>
      </w:pPr>
      <w:r>
        <w:t>Consider progress at council– regular confidential sessions at meetings led by Mayor/President.</w:t>
      </w:r>
    </w:p>
    <w:p w14:paraId="564B2EAB" w14:textId="77777777" w:rsidR="00F62791" w:rsidRDefault="00F62791" w:rsidP="00F62791">
      <w:pPr>
        <w:pStyle w:val="ListParagraph"/>
        <w:numPr>
          <w:ilvl w:val="0"/>
          <w:numId w:val="28"/>
        </w:numPr>
      </w:pPr>
      <w:r>
        <w:t>Use the probation period – make sure regular communication happens and raise problems early.</w:t>
      </w:r>
    </w:p>
    <w:p w14:paraId="1D4A4757" w14:textId="77777777" w:rsidR="00F62791" w:rsidRDefault="00F62791" w:rsidP="00F62791">
      <w:pPr>
        <w:pStyle w:val="ListParagraph"/>
        <w:numPr>
          <w:ilvl w:val="0"/>
          <w:numId w:val="28"/>
        </w:numPr>
      </w:pPr>
      <w:r>
        <w:t>Establish performance measures/priorities and set up reporting against these – seek CEO input and agreement.</w:t>
      </w:r>
    </w:p>
    <w:p w14:paraId="459F99B0" w14:textId="77777777" w:rsidR="00F62791" w:rsidRDefault="00F62791" w:rsidP="00F62791">
      <w:pPr>
        <w:pStyle w:val="ListParagraph"/>
        <w:numPr>
          <w:ilvl w:val="0"/>
          <w:numId w:val="28"/>
        </w:numPr>
      </w:pPr>
      <w:r>
        <w:t>Have regular discussions about performance and set a time and process for performance review.</w:t>
      </w:r>
    </w:p>
    <w:p w14:paraId="16D7E0E9" w14:textId="77777777" w:rsidR="00F62791" w:rsidRDefault="00F62791" w:rsidP="00F62791">
      <w:pPr>
        <w:pStyle w:val="ListParagraph"/>
        <w:numPr>
          <w:ilvl w:val="0"/>
          <w:numId w:val="28"/>
        </w:numPr>
      </w:pPr>
      <w:r>
        <w:t>Ensure the process is confidential and supportive.</w:t>
      </w:r>
    </w:p>
    <w:p w14:paraId="72DC1AAA" w14:textId="77777777" w:rsidR="00F62791" w:rsidRDefault="00F62791" w:rsidP="00F62791">
      <w:pPr>
        <w:pStyle w:val="ListParagraph"/>
        <w:numPr>
          <w:ilvl w:val="0"/>
          <w:numId w:val="28"/>
        </w:numPr>
      </w:pPr>
      <w:r>
        <w:t>Establish formal review process – by the Mayor/President or delegated to a committee.</w:t>
      </w:r>
    </w:p>
    <w:p w14:paraId="00F7EBAA" w14:textId="1C5B9B9A" w:rsidR="00F62791" w:rsidRDefault="00F62791" w:rsidP="00F62791">
      <w:pPr>
        <w:pStyle w:val="ListParagraph"/>
        <w:numPr>
          <w:ilvl w:val="0"/>
          <w:numId w:val="28"/>
        </w:numPr>
      </w:pPr>
      <w:r>
        <w:t>Report back to council for endorsement.</w:t>
      </w:r>
    </w:p>
    <w:p w14:paraId="016D2590" w14:textId="0ADC4744" w:rsidR="009743AD" w:rsidRDefault="009743AD" w:rsidP="009743AD">
      <w:pPr>
        <w:pStyle w:val="ListParagraph"/>
        <w:ind w:left="720"/>
      </w:pPr>
    </w:p>
    <w:p w14:paraId="371981CC" w14:textId="070C608C" w:rsidR="00F62791" w:rsidRDefault="00F62791" w:rsidP="009743AD">
      <w:pPr>
        <w:pStyle w:val="Heading1"/>
        <w:numPr>
          <w:ilvl w:val="0"/>
          <w:numId w:val="25"/>
        </w:numPr>
        <w:spacing w:after="160"/>
      </w:pPr>
      <w:bookmarkStart w:id="12" w:name="_Toc94527642"/>
      <w:r>
        <w:t>The Mayor/President and the CEO</w:t>
      </w:r>
      <w:bookmarkEnd w:id="12"/>
    </w:p>
    <w:p w14:paraId="68953085" w14:textId="77777777" w:rsidR="00F62791" w:rsidRDefault="00F62791" w:rsidP="00F62791">
      <w:pPr>
        <w:spacing w:after="160"/>
        <w:ind w:firstLine="284"/>
      </w:pPr>
      <w:r>
        <w:t>The Mayor/President acts as a channel between the Council and the CEO</w:t>
      </w:r>
    </w:p>
    <w:p w14:paraId="3E734E1C" w14:textId="77777777" w:rsidR="00F62791" w:rsidRDefault="00F62791" w:rsidP="00F62791">
      <w:pPr>
        <w:pStyle w:val="ListParagraph"/>
        <w:numPr>
          <w:ilvl w:val="0"/>
          <w:numId w:val="28"/>
        </w:numPr>
        <w:ind w:left="714" w:hanging="357"/>
      </w:pPr>
      <w:r>
        <w:t>The CEO has a role in supporting good governance and the Mayor/President supports the CEO.</w:t>
      </w:r>
    </w:p>
    <w:p w14:paraId="6888624F" w14:textId="77777777" w:rsidR="00F62791" w:rsidRDefault="00F62791" w:rsidP="00F62791">
      <w:pPr>
        <w:pStyle w:val="ListParagraph"/>
        <w:numPr>
          <w:ilvl w:val="0"/>
          <w:numId w:val="28"/>
        </w:numPr>
      </w:pPr>
      <w:r>
        <w:t>The Mayor/President and the CEO should be working closely together.</w:t>
      </w:r>
    </w:p>
    <w:p w14:paraId="53305E3E" w14:textId="77777777" w:rsidR="00F62791" w:rsidRDefault="00F62791" w:rsidP="00F62791">
      <w:pPr>
        <w:pStyle w:val="ListParagraph"/>
        <w:numPr>
          <w:ilvl w:val="0"/>
          <w:numId w:val="28"/>
        </w:numPr>
        <w:ind w:left="714" w:hanging="357"/>
      </w:pPr>
      <w:r>
        <w:t>To support this relationship there should be regular meetings including:</w:t>
      </w:r>
    </w:p>
    <w:p w14:paraId="019C5FCC" w14:textId="77777777" w:rsidR="00F62791" w:rsidRDefault="00F62791" w:rsidP="00F62791">
      <w:pPr>
        <w:pStyle w:val="ListParagraph"/>
        <w:numPr>
          <w:ilvl w:val="1"/>
          <w:numId w:val="28"/>
        </w:numPr>
        <w:ind w:left="1434" w:hanging="357"/>
      </w:pPr>
      <w:r>
        <w:t>pre-council meetings to discuss issues and set the agenda</w:t>
      </w:r>
    </w:p>
    <w:p w14:paraId="6713BE78" w14:textId="77777777" w:rsidR="00F62791" w:rsidRDefault="00F62791" w:rsidP="00F62791">
      <w:pPr>
        <w:pStyle w:val="ListParagraph"/>
        <w:numPr>
          <w:ilvl w:val="1"/>
          <w:numId w:val="28"/>
        </w:numPr>
        <w:ind w:left="1434" w:hanging="357"/>
      </w:pPr>
      <w:r>
        <w:t>Informal catch ups that enable good information flow</w:t>
      </w:r>
    </w:p>
    <w:p w14:paraId="7B7EE59F" w14:textId="77777777" w:rsidR="00F62791" w:rsidRDefault="00F62791" w:rsidP="00F62791">
      <w:pPr>
        <w:pStyle w:val="ListParagraph"/>
        <w:numPr>
          <w:ilvl w:val="0"/>
          <w:numId w:val="28"/>
        </w:numPr>
      </w:pPr>
      <w:r>
        <w:t>The Mayor/President should provide regular feedback to the CEO.</w:t>
      </w:r>
    </w:p>
    <w:p w14:paraId="4E3BFCDF" w14:textId="77777777" w:rsidR="00F62791" w:rsidRDefault="00F62791" w:rsidP="00F62791">
      <w:pPr>
        <w:pStyle w:val="ListParagraph"/>
        <w:numPr>
          <w:ilvl w:val="0"/>
          <w:numId w:val="28"/>
        </w:numPr>
      </w:pPr>
      <w:r>
        <w:t>The Mayor/President should ensure the whole council considers the performance and development of the CEO (consider in-camera sessions at each meeting for this purpose)</w:t>
      </w:r>
    </w:p>
    <w:p w14:paraId="0C27E711" w14:textId="77777777" w:rsidR="00F62791" w:rsidRPr="00D8665A" w:rsidRDefault="00F62791" w:rsidP="00F62791"/>
    <w:p w14:paraId="47A69D49" w14:textId="77777777" w:rsidR="001D6761" w:rsidRDefault="001D6761" w:rsidP="001D6761"/>
    <w:p w14:paraId="69EA57E4" w14:textId="77777777" w:rsidR="00F62791" w:rsidRDefault="00F62791" w:rsidP="00F62791">
      <w:pPr>
        <w:rPr>
          <w:i/>
          <w:u w:val="single"/>
        </w:rPr>
      </w:pPr>
    </w:p>
    <w:p w14:paraId="119C2DA4" w14:textId="77777777" w:rsidR="00F62791" w:rsidRDefault="00F62791" w:rsidP="00F62791">
      <w:pPr>
        <w:rPr>
          <w:i/>
          <w:u w:val="single"/>
        </w:rPr>
      </w:pPr>
    </w:p>
    <w:p w14:paraId="584E821A" w14:textId="77777777" w:rsidR="00F62791" w:rsidRDefault="00F62791" w:rsidP="00F62791">
      <w:pPr>
        <w:rPr>
          <w:i/>
          <w:u w:val="single"/>
        </w:rPr>
      </w:pPr>
    </w:p>
    <w:p w14:paraId="3D51BD3C" w14:textId="7EAD4574" w:rsidR="00F62791" w:rsidRDefault="00F62791" w:rsidP="00F62791">
      <w:pPr>
        <w:rPr>
          <w:i/>
          <w:u w:val="single"/>
        </w:rPr>
      </w:pPr>
      <w:r>
        <w:rPr>
          <w:i/>
          <w:u w:val="single"/>
        </w:rPr>
        <w:t>Disclaimer</w:t>
      </w:r>
    </w:p>
    <w:p w14:paraId="03D572DA" w14:textId="33D23D38" w:rsidR="00F62791" w:rsidRDefault="00F62791" w:rsidP="00F62791">
      <w:pPr>
        <w:rPr>
          <w:i/>
        </w:rPr>
      </w:pPr>
      <w:r>
        <w:rPr>
          <w:i/>
        </w:rPr>
        <w:t>It is outside the scope of this information to provide legal advice and local governments should seek their own legal advice where necessary.</w:t>
      </w:r>
    </w:p>
    <w:p w14:paraId="276B79A3" w14:textId="3FAAA1AA" w:rsidR="000E7CBE" w:rsidRPr="000E7CBE" w:rsidRDefault="000E7CBE" w:rsidP="004D3E20"/>
    <w:sectPr w:rsidR="000E7CBE" w:rsidRPr="000E7CBE" w:rsidSect="005A3BE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3CFC0" w14:textId="77777777" w:rsidR="00DE5AE5" w:rsidRDefault="00DE5AE5" w:rsidP="007332FF">
      <w:r>
        <w:separator/>
      </w:r>
    </w:p>
  </w:endnote>
  <w:endnote w:type="continuationSeparator" w:id="0">
    <w:p w14:paraId="551D7F5F" w14:textId="77777777" w:rsidR="00DE5AE5" w:rsidRDefault="00DE5AE5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82ED8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098BBB97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4079FA4C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0E7CBE">
                <w:rPr>
                  <w:rStyle w:val="PageNumber"/>
                  <w:b/>
                </w:rPr>
                <w:t>the Chief Minister and Cabinet</w:t>
              </w:r>
            </w:sdtContent>
          </w:sdt>
          <w:r w:rsidR="009B11F4">
            <w:rPr>
              <w:rStyle w:val="PageNumber"/>
            </w:rPr>
            <w:t xml:space="preserve"> </w:t>
          </w:r>
        </w:p>
        <w:p w14:paraId="228409AE" w14:textId="77777777" w:rsidR="00D47DC7" w:rsidRPr="00CE6614" w:rsidRDefault="00DE5AE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10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E7CBE">
                <w:rPr>
                  <w:rStyle w:val="PageNumber"/>
                </w:rPr>
                <w:t>8 October 2021</w:t>
              </w:r>
            </w:sdtContent>
          </w:sdt>
          <w:r w:rsidR="009B11F4">
            <w:rPr>
              <w:rStyle w:val="PageNumber"/>
            </w:rPr>
            <w:t xml:space="preserve"> </w:t>
          </w:r>
        </w:p>
        <w:p w14:paraId="3E742A68" w14:textId="6AE70854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10B3F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10B3F">
            <w:rPr>
              <w:rStyle w:val="PageNumber"/>
              <w:noProof/>
            </w:rPr>
            <w:t>6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50A8413C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2EBC4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0B45C50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082B6565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0E7CBE">
                <w:rPr>
                  <w:rStyle w:val="PageNumber"/>
                  <w:b/>
                </w:rPr>
                <w:t>the Chief Minister and Cabinet</w:t>
              </w:r>
            </w:sdtContent>
          </w:sdt>
        </w:p>
        <w:p w14:paraId="03DD8719" w14:textId="77777777" w:rsidR="00D47DC7" w:rsidRPr="00CE6614" w:rsidRDefault="00DE5AE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10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0E7CBE">
                <w:rPr>
                  <w:rStyle w:val="PageNumber"/>
                </w:rPr>
                <w:t>8 October 2021</w:t>
              </w:r>
            </w:sdtContent>
          </w:sdt>
          <w:r w:rsidR="00D47DC7" w:rsidRPr="00CE6614">
            <w:rPr>
              <w:rStyle w:val="PageNumber"/>
            </w:rPr>
            <w:t xml:space="preserve"> </w:t>
          </w:r>
        </w:p>
        <w:p w14:paraId="64947CCC" w14:textId="7A78B9A9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10B3F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10B3F">
            <w:rPr>
              <w:rStyle w:val="PageNumber"/>
              <w:noProof/>
            </w:rPr>
            <w:t>6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F848DEF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6447C92" wp14:editId="5C6BACA7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EA41754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65ED6" w14:textId="77777777" w:rsidR="00DE5AE5" w:rsidRDefault="00DE5AE5" w:rsidP="007332FF">
      <w:r>
        <w:separator/>
      </w:r>
    </w:p>
  </w:footnote>
  <w:footnote w:type="continuationSeparator" w:id="0">
    <w:p w14:paraId="34259A4D" w14:textId="77777777" w:rsidR="00DE5AE5" w:rsidRDefault="00DE5AE5" w:rsidP="007332FF">
      <w:r>
        <w:continuationSeparator/>
      </w:r>
    </w:p>
  </w:footnote>
  <w:footnote w:id="1">
    <w:p w14:paraId="1837E3C0" w14:textId="77777777" w:rsidR="00950A26" w:rsidRDefault="00950A26" w:rsidP="00950A26">
      <w:pPr>
        <w:pStyle w:val="ListParagraph"/>
        <w:spacing w:after="0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bookmarkStart w:id="3" w:name="_Hlk93056787"/>
      <w:r>
        <w:fldChar w:fldCharType="begin"/>
      </w:r>
      <w:r>
        <w:instrText xml:space="preserve"> HYPERLINK "https://legislation.nt.gov.au/Legislation/LOCAL-GOVERNMENT-ACT-2019" </w:instrText>
      </w:r>
      <w:r>
        <w:fldChar w:fldCharType="separate"/>
      </w:r>
      <w:r>
        <w:rPr>
          <w:rStyle w:val="Hyperlink"/>
          <w:i/>
          <w:sz w:val="18"/>
          <w:szCs w:val="18"/>
        </w:rPr>
        <w:t>Local Government Act</w:t>
      </w:r>
      <w:r>
        <w:fldChar w:fldCharType="end"/>
      </w:r>
      <w:r>
        <w:rPr>
          <w:rStyle w:val="Hyperlink"/>
          <w:i/>
          <w:sz w:val="18"/>
          <w:szCs w:val="18"/>
        </w:rPr>
        <w:t xml:space="preserve"> 2019</w:t>
      </w:r>
      <w:r>
        <w:rPr>
          <w:sz w:val="18"/>
          <w:szCs w:val="18"/>
        </w:rPr>
        <w:t xml:space="preserve"> </w:t>
      </w:r>
      <w:bookmarkEnd w:id="3"/>
      <w:r>
        <w:rPr>
          <w:sz w:val="18"/>
          <w:szCs w:val="18"/>
        </w:rPr>
        <w:t>s.167</w:t>
      </w:r>
    </w:p>
  </w:footnote>
  <w:footnote w:id="2">
    <w:p w14:paraId="683BA66F" w14:textId="17F63758" w:rsidR="00830DFD" w:rsidRPr="00830DFD" w:rsidRDefault="00830DFD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Local Government </w:t>
      </w:r>
      <w:r w:rsidR="00BE1A87">
        <w:rPr>
          <w:i/>
        </w:rPr>
        <w:t>Guideline No.2</w:t>
      </w:r>
    </w:p>
  </w:footnote>
  <w:footnote w:id="3">
    <w:p w14:paraId="138A34E2" w14:textId="6C34298A" w:rsidR="00BF4D39" w:rsidRPr="009613C2" w:rsidRDefault="00BF4D39" w:rsidP="00862280">
      <w:pPr>
        <w:pStyle w:val="FootnoteText"/>
        <w:rPr>
          <w:sz w:val="18"/>
          <w:szCs w:val="18"/>
          <w:lang w:val="en-GB"/>
        </w:rPr>
      </w:pPr>
      <w:r>
        <w:rPr>
          <w:rStyle w:val="FootnoteReference"/>
        </w:rPr>
        <w:footnoteRef/>
      </w:r>
      <w:r>
        <w:t xml:space="preserve"> </w:t>
      </w:r>
      <w:bookmarkStart w:id="6" w:name="_Hlk93066288"/>
      <w:r w:rsidR="009613C2" w:rsidRPr="009613C2">
        <w:rPr>
          <w:i/>
          <w:iCs/>
          <w:sz w:val="18"/>
          <w:szCs w:val="18"/>
        </w:rPr>
        <w:t>Local Government (General) Regulations 2021</w:t>
      </w:r>
      <w:r w:rsidR="009613C2">
        <w:rPr>
          <w:i/>
          <w:iCs/>
          <w:sz w:val="18"/>
          <w:szCs w:val="18"/>
        </w:rPr>
        <w:t>, 109</w:t>
      </w:r>
      <w:bookmarkEnd w:id="6"/>
    </w:p>
  </w:footnote>
  <w:footnote w:id="4">
    <w:p w14:paraId="3CC85BE1" w14:textId="43009138" w:rsidR="00E160DC" w:rsidRPr="009613C2" w:rsidRDefault="00E160DC" w:rsidP="00862280">
      <w:pPr>
        <w:spacing w:after="0"/>
        <w:jc w:val="both"/>
        <w:rPr>
          <w:i/>
          <w:iCs/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D0D7F">
          <w:rPr>
            <w:rStyle w:val="Hyperlink"/>
            <w:i/>
            <w:sz w:val="18"/>
            <w:szCs w:val="18"/>
          </w:rPr>
          <w:t>Local Government Act</w:t>
        </w:r>
      </w:hyperlink>
      <w:r w:rsidRPr="005D0D7F">
        <w:rPr>
          <w:rStyle w:val="Hyperlink"/>
          <w:i/>
          <w:sz w:val="18"/>
          <w:szCs w:val="18"/>
        </w:rPr>
        <w:t xml:space="preserve"> 2019</w:t>
      </w:r>
      <w:r>
        <w:rPr>
          <w:rStyle w:val="Hyperlink"/>
          <w:iCs/>
          <w:sz w:val="18"/>
          <w:szCs w:val="18"/>
          <w:u w:val="none"/>
        </w:rPr>
        <w:t xml:space="preserve">, </w:t>
      </w:r>
      <w:r>
        <w:rPr>
          <w:rStyle w:val="Hyperlink"/>
          <w:iCs/>
          <w:color w:val="1F1F5F" w:themeColor="text1"/>
          <w:sz w:val="18"/>
          <w:szCs w:val="18"/>
          <w:u w:val="none"/>
        </w:rPr>
        <w:t>s166</w:t>
      </w:r>
    </w:p>
  </w:footnote>
  <w:footnote w:id="5">
    <w:p w14:paraId="73E98C71" w14:textId="16973CB4" w:rsidR="009613C2" w:rsidRPr="009613C2" w:rsidRDefault="009613C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613C2">
        <w:rPr>
          <w:i/>
          <w:iCs/>
          <w:sz w:val="18"/>
          <w:szCs w:val="18"/>
        </w:rPr>
        <w:t>Local Government (General) Regulations 2021</w:t>
      </w:r>
      <w:r>
        <w:rPr>
          <w:i/>
          <w:iCs/>
          <w:sz w:val="18"/>
          <w:szCs w:val="18"/>
        </w:rPr>
        <w:t>, 109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73EB4" w14:textId="13931494" w:rsidR="00983000" w:rsidRPr="00162207" w:rsidRDefault="00DE5AE5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13AAA">
          <w:t>CEO Recruit and Review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395E96AD" w14:textId="6B4A626B" w:rsidR="00E54F9E" w:rsidRDefault="000E7CBE" w:rsidP="00435082">
        <w:pPr>
          <w:pStyle w:val="Title"/>
        </w:pPr>
        <w:r>
          <w:rPr>
            <w:rStyle w:val="TitleChar"/>
          </w:rPr>
          <w:t>CEO Recruit</w:t>
        </w:r>
        <w:r w:rsidR="00B13AAA">
          <w:rPr>
            <w:rStyle w:val="TitleChar"/>
          </w:rPr>
          <w:t xml:space="preserve"> and Review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0BA8"/>
    <w:multiLevelType w:val="hybridMultilevel"/>
    <w:tmpl w:val="E13C4F42"/>
    <w:lvl w:ilvl="0" w:tplc="2200A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CF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EA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83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088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2E4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F89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4D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42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2277E0"/>
    <w:multiLevelType w:val="hybridMultilevel"/>
    <w:tmpl w:val="250E0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7" w15:restartNumberingAfterBreak="0">
    <w:nsid w:val="17DA49DA"/>
    <w:multiLevelType w:val="hybridMultilevel"/>
    <w:tmpl w:val="5E7671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1D0D3B83"/>
    <w:multiLevelType w:val="hybridMultilevel"/>
    <w:tmpl w:val="90988D92"/>
    <w:lvl w:ilvl="0" w:tplc="BAD61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78F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89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A7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E7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8E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A7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2A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0A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0187999"/>
    <w:multiLevelType w:val="hybridMultilevel"/>
    <w:tmpl w:val="6DF828AC"/>
    <w:lvl w:ilvl="0" w:tplc="BCBAB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862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45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6E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C25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1EE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821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66F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D44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7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2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3" w15:restartNumberingAfterBreak="0">
    <w:nsid w:val="2F087943"/>
    <w:multiLevelType w:val="hybridMultilevel"/>
    <w:tmpl w:val="57827E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6" w15:restartNumberingAfterBreak="0">
    <w:nsid w:val="37074B4C"/>
    <w:multiLevelType w:val="hybridMultilevel"/>
    <w:tmpl w:val="BE36B29A"/>
    <w:lvl w:ilvl="0" w:tplc="56962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D51AE5"/>
    <w:multiLevelType w:val="hybridMultilevel"/>
    <w:tmpl w:val="0586648E"/>
    <w:lvl w:ilvl="0" w:tplc="56962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9" w15:restartNumberingAfterBreak="0">
    <w:nsid w:val="41EE1315"/>
    <w:multiLevelType w:val="hybridMultilevel"/>
    <w:tmpl w:val="A37EC744"/>
    <w:lvl w:ilvl="0" w:tplc="56962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0043F4"/>
    <w:multiLevelType w:val="hybridMultilevel"/>
    <w:tmpl w:val="4A368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53842BC6"/>
    <w:multiLevelType w:val="multilevel"/>
    <w:tmpl w:val="0C78A7AC"/>
    <w:numStyleLink w:val="Tablebulletlist"/>
  </w:abstractNum>
  <w:abstractNum w:abstractNumId="35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6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7" w15:restartNumberingAfterBreak="0">
    <w:nsid w:val="56EB2AEA"/>
    <w:multiLevelType w:val="hybridMultilevel"/>
    <w:tmpl w:val="CF50E9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1" w15:restartNumberingAfterBreak="0">
    <w:nsid w:val="617A49BD"/>
    <w:multiLevelType w:val="hybridMultilevel"/>
    <w:tmpl w:val="22986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6B7483"/>
    <w:multiLevelType w:val="hybridMultilevel"/>
    <w:tmpl w:val="47E6C934"/>
    <w:lvl w:ilvl="0" w:tplc="56962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502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0E1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A1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A6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063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29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A8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8A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4" w15:restartNumberingAfterBreak="0">
    <w:nsid w:val="693435AB"/>
    <w:multiLevelType w:val="hybridMultilevel"/>
    <w:tmpl w:val="03064D8A"/>
    <w:lvl w:ilvl="0" w:tplc="36444406">
      <w:numFmt w:val="bullet"/>
      <w:lvlText w:val="•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631E9C"/>
    <w:multiLevelType w:val="hybridMultilevel"/>
    <w:tmpl w:val="F14A2E4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F900C0"/>
    <w:multiLevelType w:val="hybridMultilevel"/>
    <w:tmpl w:val="8AEE6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6E5F66"/>
    <w:multiLevelType w:val="hybridMultilevel"/>
    <w:tmpl w:val="21DAF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7E124AE5"/>
    <w:multiLevelType w:val="hybridMultilevel"/>
    <w:tmpl w:val="99F0074C"/>
    <w:lvl w:ilvl="0" w:tplc="A97808D8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3" w15:restartNumberingAfterBreak="0">
    <w:nsid w:val="7F203389"/>
    <w:multiLevelType w:val="hybridMultilevel"/>
    <w:tmpl w:val="508EC392"/>
    <w:lvl w:ilvl="0" w:tplc="56962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50"/>
  </w:num>
  <w:num w:numId="4">
    <w:abstractNumId w:val="32"/>
  </w:num>
  <w:num w:numId="5">
    <w:abstractNumId w:val="20"/>
  </w:num>
  <w:num w:numId="6">
    <w:abstractNumId w:val="10"/>
  </w:num>
  <w:num w:numId="7">
    <w:abstractNumId w:val="34"/>
  </w:num>
  <w:num w:numId="8">
    <w:abstractNumId w:val="19"/>
  </w:num>
  <w:num w:numId="9">
    <w:abstractNumId w:val="5"/>
  </w:num>
  <w:num w:numId="10">
    <w:abstractNumId w:val="41"/>
  </w:num>
  <w:num w:numId="11">
    <w:abstractNumId w:val="46"/>
  </w:num>
  <w:num w:numId="12">
    <w:abstractNumId w:val="47"/>
  </w:num>
  <w:num w:numId="13">
    <w:abstractNumId w:val="30"/>
  </w:num>
  <w:num w:numId="14">
    <w:abstractNumId w:val="42"/>
  </w:num>
  <w:num w:numId="15">
    <w:abstractNumId w:val="27"/>
  </w:num>
  <w:num w:numId="16">
    <w:abstractNumId w:val="26"/>
  </w:num>
  <w:num w:numId="17">
    <w:abstractNumId w:val="44"/>
  </w:num>
  <w:num w:numId="18">
    <w:abstractNumId w:val="0"/>
  </w:num>
  <w:num w:numId="19">
    <w:abstractNumId w:val="53"/>
  </w:num>
  <w:num w:numId="20">
    <w:abstractNumId w:val="15"/>
  </w:num>
  <w:num w:numId="21">
    <w:abstractNumId w:val="29"/>
  </w:num>
  <w:num w:numId="22">
    <w:abstractNumId w:val="14"/>
  </w:num>
  <w:num w:numId="23">
    <w:abstractNumId w:val="23"/>
  </w:num>
  <w:num w:numId="24">
    <w:abstractNumId w:val="37"/>
  </w:num>
  <w:num w:numId="25">
    <w:abstractNumId w:val="7"/>
  </w:num>
  <w:num w:numId="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3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BE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4DA5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5EE0"/>
    <w:rsid w:val="000D633D"/>
    <w:rsid w:val="000E342B"/>
    <w:rsid w:val="000E3ED2"/>
    <w:rsid w:val="000E5DD2"/>
    <w:rsid w:val="000E7CBE"/>
    <w:rsid w:val="000F2958"/>
    <w:rsid w:val="000F3850"/>
    <w:rsid w:val="000F604F"/>
    <w:rsid w:val="00104E7F"/>
    <w:rsid w:val="001137EC"/>
    <w:rsid w:val="001152F5"/>
    <w:rsid w:val="00117707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15F6"/>
    <w:rsid w:val="001D4F99"/>
    <w:rsid w:val="001D52B0"/>
    <w:rsid w:val="001D5A18"/>
    <w:rsid w:val="001D6761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59E2"/>
    <w:rsid w:val="00247343"/>
    <w:rsid w:val="00252E82"/>
    <w:rsid w:val="00265C56"/>
    <w:rsid w:val="002716CD"/>
    <w:rsid w:val="00274D4B"/>
    <w:rsid w:val="002806F5"/>
    <w:rsid w:val="00281577"/>
    <w:rsid w:val="0028351B"/>
    <w:rsid w:val="00287D73"/>
    <w:rsid w:val="002926BC"/>
    <w:rsid w:val="00293A72"/>
    <w:rsid w:val="002A0160"/>
    <w:rsid w:val="002A30C3"/>
    <w:rsid w:val="002A6F6A"/>
    <w:rsid w:val="002A7712"/>
    <w:rsid w:val="002B0563"/>
    <w:rsid w:val="002B3493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2F6027"/>
    <w:rsid w:val="0030203D"/>
    <w:rsid w:val="003037F9"/>
    <w:rsid w:val="0030583E"/>
    <w:rsid w:val="00307FE1"/>
    <w:rsid w:val="00310244"/>
    <w:rsid w:val="003164BA"/>
    <w:rsid w:val="003258E6"/>
    <w:rsid w:val="00342283"/>
    <w:rsid w:val="00343A87"/>
    <w:rsid w:val="00344A36"/>
    <w:rsid w:val="003456F4"/>
    <w:rsid w:val="00345B78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77B68"/>
    <w:rsid w:val="00382A7F"/>
    <w:rsid w:val="00390862"/>
    <w:rsid w:val="00390CE3"/>
    <w:rsid w:val="00394876"/>
    <w:rsid w:val="00394AAF"/>
    <w:rsid w:val="00394CE5"/>
    <w:rsid w:val="003A11DE"/>
    <w:rsid w:val="003A6341"/>
    <w:rsid w:val="003B67FD"/>
    <w:rsid w:val="003B6A61"/>
    <w:rsid w:val="003C204B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2FE9"/>
    <w:rsid w:val="003F5B58"/>
    <w:rsid w:val="0040222A"/>
    <w:rsid w:val="004047BC"/>
    <w:rsid w:val="004100F7"/>
    <w:rsid w:val="00411393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57A12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0A74"/>
    <w:rsid w:val="004C6C39"/>
    <w:rsid w:val="004D075F"/>
    <w:rsid w:val="004D1B76"/>
    <w:rsid w:val="004D344E"/>
    <w:rsid w:val="004D3E20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37D9C"/>
    <w:rsid w:val="00543BD1"/>
    <w:rsid w:val="00555BA5"/>
    <w:rsid w:val="00556113"/>
    <w:rsid w:val="005614D2"/>
    <w:rsid w:val="00564C12"/>
    <w:rsid w:val="005654B8"/>
    <w:rsid w:val="00570D94"/>
    <w:rsid w:val="005762CC"/>
    <w:rsid w:val="00582D3D"/>
    <w:rsid w:val="00590040"/>
    <w:rsid w:val="0059017B"/>
    <w:rsid w:val="00595386"/>
    <w:rsid w:val="00597234"/>
    <w:rsid w:val="005A3BE9"/>
    <w:rsid w:val="005A4AC0"/>
    <w:rsid w:val="005A539B"/>
    <w:rsid w:val="005A5FDF"/>
    <w:rsid w:val="005B0FB7"/>
    <w:rsid w:val="005B122A"/>
    <w:rsid w:val="005B18E4"/>
    <w:rsid w:val="005B1FCB"/>
    <w:rsid w:val="005B5AC2"/>
    <w:rsid w:val="005C2833"/>
    <w:rsid w:val="005D0D7F"/>
    <w:rsid w:val="005E144D"/>
    <w:rsid w:val="005E1500"/>
    <w:rsid w:val="005E3A43"/>
    <w:rsid w:val="005F01A2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B4EE1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62BF"/>
    <w:rsid w:val="00777795"/>
    <w:rsid w:val="00783A57"/>
    <w:rsid w:val="00784C92"/>
    <w:rsid w:val="007859CD"/>
    <w:rsid w:val="00785C24"/>
    <w:rsid w:val="007907E4"/>
    <w:rsid w:val="00794429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6724"/>
    <w:rsid w:val="007E70CF"/>
    <w:rsid w:val="007E74A4"/>
    <w:rsid w:val="007F1B6F"/>
    <w:rsid w:val="007F263F"/>
    <w:rsid w:val="008015A8"/>
    <w:rsid w:val="0080766E"/>
    <w:rsid w:val="00810B3F"/>
    <w:rsid w:val="00811169"/>
    <w:rsid w:val="00815297"/>
    <w:rsid w:val="008170DB"/>
    <w:rsid w:val="00817BA1"/>
    <w:rsid w:val="00823022"/>
    <w:rsid w:val="0082634E"/>
    <w:rsid w:val="00830DFD"/>
    <w:rsid w:val="008313C4"/>
    <w:rsid w:val="00835434"/>
    <w:rsid w:val="008358C0"/>
    <w:rsid w:val="00842838"/>
    <w:rsid w:val="00854EC1"/>
    <w:rsid w:val="0085797F"/>
    <w:rsid w:val="00861DC3"/>
    <w:rsid w:val="00862280"/>
    <w:rsid w:val="00867019"/>
    <w:rsid w:val="0087285C"/>
    <w:rsid w:val="00872EF1"/>
    <w:rsid w:val="008735A9"/>
    <w:rsid w:val="00873B1F"/>
    <w:rsid w:val="00877A92"/>
    <w:rsid w:val="00877BC5"/>
    <w:rsid w:val="00877D20"/>
    <w:rsid w:val="00881C48"/>
    <w:rsid w:val="00885B80"/>
    <w:rsid w:val="00885C30"/>
    <w:rsid w:val="00885E9B"/>
    <w:rsid w:val="00890CC4"/>
    <w:rsid w:val="0089368E"/>
    <w:rsid w:val="008939E6"/>
    <w:rsid w:val="00893C96"/>
    <w:rsid w:val="0089500A"/>
    <w:rsid w:val="00897C94"/>
    <w:rsid w:val="008A4B30"/>
    <w:rsid w:val="008A7C12"/>
    <w:rsid w:val="008B03CE"/>
    <w:rsid w:val="008B529E"/>
    <w:rsid w:val="008C17FB"/>
    <w:rsid w:val="008C4063"/>
    <w:rsid w:val="008C70BB"/>
    <w:rsid w:val="008D1B00"/>
    <w:rsid w:val="008D57B8"/>
    <w:rsid w:val="008E03FC"/>
    <w:rsid w:val="008E510B"/>
    <w:rsid w:val="00902B13"/>
    <w:rsid w:val="00904A36"/>
    <w:rsid w:val="00911941"/>
    <w:rsid w:val="0092024D"/>
    <w:rsid w:val="00925146"/>
    <w:rsid w:val="00925F0F"/>
    <w:rsid w:val="00932F6B"/>
    <w:rsid w:val="009444F0"/>
    <w:rsid w:val="009468BC"/>
    <w:rsid w:val="00947FAE"/>
    <w:rsid w:val="00950A26"/>
    <w:rsid w:val="009613C2"/>
    <w:rsid w:val="009616DF"/>
    <w:rsid w:val="0096542F"/>
    <w:rsid w:val="00967FA7"/>
    <w:rsid w:val="00971645"/>
    <w:rsid w:val="009743AD"/>
    <w:rsid w:val="00977919"/>
    <w:rsid w:val="00983000"/>
    <w:rsid w:val="009870FA"/>
    <w:rsid w:val="009921C3"/>
    <w:rsid w:val="0099551D"/>
    <w:rsid w:val="009A5897"/>
    <w:rsid w:val="009A5F24"/>
    <w:rsid w:val="009B0B3E"/>
    <w:rsid w:val="009B11F4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E62EE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5F8D"/>
    <w:rsid w:val="00A22C38"/>
    <w:rsid w:val="00A25193"/>
    <w:rsid w:val="00A26E80"/>
    <w:rsid w:val="00A31AE8"/>
    <w:rsid w:val="00A3739D"/>
    <w:rsid w:val="00A37DDA"/>
    <w:rsid w:val="00A45005"/>
    <w:rsid w:val="00A567EE"/>
    <w:rsid w:val="00A6648B"/>
    <w:rsid w:val="00A70DD8"/>
    <w:rsid w:val="00A76790"/>
    <w:rsid w:val="00A85D0C"/>
    <w:rsid w:val="00A925EC"/>
    <w:rsid w:val="00A929AA"/>
    <w:rsid w:val="00A92B6B"/>
    <w:rsid w:val="00AA541E"/>
    <w:rsid w:val="00AA6489"/>
    <w:rsid w:val="00AD0DA4"/>
    <w:rsid w:val="00AD2F75"/>
    <w:rsid w:val="00AD4169"/>
    <w:rsid w:val="00AE25C6"/>
    <w:rsid w:val="00AE306C"/>
    <w:rsid w:val="00AF28C1"/>
    <w:rsid w:val="00B02EF1"/>
    <w:rsid w:val="00B066D0"/>
    <w:rsid w:val="00B07C97"/>
    <w:rsid w:val="00B11C67"/>
    <w:rsid w:val="00B13AAA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5710A"/>
    <w:rsid w:val="00B60438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1A87"/>
    <w:rsid w:val="00BE2A48"/>
    <w:rsid w:val="00BE37CA"/>
    <w:rsid w:val="00BE6144"/>
    <w:rsid w:val="00BE635A"/>
    <w:rsid w:val="00BF17E9"/>
    <w:rsid w:val="00BF2ABB"/>
    <w:rsid w:val="00BF4D39"/>
    <w:rsid w:val="00BF5099"/>
    <w:rsid w:val="00C10B5E"/>
    <w:rsid w:val="00C10F10"/>
    <w:rsid w:val="00C15D4D"/>
    <w:rsid w:val="00C175DC"/>
    <w:rsid w:val="00C20320"/>
    <w:rsid w:val="00C22DB1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86F08"/>
    <w:rsid w:val="00C87E62"/>
    <w:rsid w:val="00C92B4C"/>
    <w:rsid w:val="00C93B28"/>
    <w:rsid w:val="00C954F6"/>
    <w:rsid w:val="00CA36A0"/>
    <w:rsid w:val="00CA6BC5"/>
    <w:rsid w:val="00CB194C"/>
    <w:rsid w:val="00CB41E9"/>
    <w:rsid w:val="00CC571B"/>
    <w:rsid w:val="00CC61CD"/>
    <w:rsid w:val="00CC6C02"/>
    <w:rsid w:val="00CC737B"/>
    <w:rsid w:val="00CD5011"/>
    <w:rsid w:val="00CE640F"/>
    <w:rsid w:val="00CE76BC"/>
    <w:rsid w:val="00CF540E"/>
    <w:rsid w:val="00CF54F8"/>
    <w:rsid w:val="00D02F07"/>
    <w:rsid w:val="00D056ED"/>
    <w:rsid w:val="00D15D88"/>
    <w:rsid w:val="00D2162B"/>
    <w:rsid w:val="00D27D49"/>
    <w:rsid w:val="00D27EBE"/>
    <w:rsid w:val="00D36A49"/>
    <w:rsid w:val="00D4756C"/>
    <w:rsid w:val="00D47DC7"/>
    <w:rsid w:val="00D517C6"/>
    <w:rsid w:val="00D6016A"/>
    <w:rsid w:val="00D71D84"/>
    <w:rsid w:val="00D72464"/>
    <w:rsid w:val="00D72A57"/>
    <w:rsid w:val="00D7325B"/>
    <w:rsid w:val="00D768EB"/>
    <w:rsid w:val="00D8146B"/>
    <w:rsid w:val="00D81E17"/>
    <w:rsid w:val="00D82D1E"/>
    <w:rsid w:val="00D832D9"/>
    <w:rsid w:val="00D8665A"/>
    <w:rsid w:val="00D90F00"/>
    <w:rsid w:val="00D92D03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AE5"/>
    <w:rsid w:val="00DE5E18"/>
    <w:rsid w:val="00DF0487"/>
    <w:rsid w:val="00DF5EA4"/>
    <w:rsid w:val="00E02681"/>
    <w:rsid w:val="00E02792"/>
    <w:rsid w:val="00E034D8"/>
    <w:rsid w:val="00E04CC0"/>
    <w:rsid w:val="00E10A75"/>
    <w:rsid w:val="00E15816"/>
    <w:rsid w:val="00E160D5"/>
    <w:rsid w:val="00E160DC"/>
    <w:rsid w:val="00E239FF"/>
    <w:rsid w:val="00E27D7B"/>
    <w:rsid w:val="00E30556"/>
    <w:rsid w:val="00E30981"/>
    <w:rsid w:val="00E32384"/>
    <w:rsid w:val="00E33014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4955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2791"/>
    <w:rsid w:val="00F67D2D"/>
    <w:rsid w:val="00F858F2"/>
    <w:rsid w:val="00F860CC"/>
    <w:rsid w:val="00F918AD"/>
    <w:rsid w:val="00F94398"/>
    <w:rsid w:val="00FA48DF"/>
    <w:rsid w:val="00FA6502"/>
    <w:rsid w:val="00FB2B56"/>
    <w:rsid w:val="00FB55D5"/>
    <w:rsid w:val="00FC12BF"/>
    <w:rsid w:val="00FC2C60"/>
    <w:rsid w:val="00FD1FF1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B46E9"/>
  <w15:docId w15:val="{CBBCB291-6450-43E9-9AC3-BB566085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7CBE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7CBE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60D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60DC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60D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94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4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429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429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7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5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9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0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egislation.nt.gov.au/Legislation/LOCAL-GOVERNMENT-ACT-2019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41B573-FFA3-42FC-B06E-1E095FCA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CEO Recruit and Review</vt:lpstr>
    </vt:vector>
  </TitlesOfParts>
  <Company>the Chief Minister and Cabinet</Company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CEO Recruit and Review</dc:title>
  <dc:creator>Northern Territory Government</dc:creator>
  <cp:lastModifiedBy>Sahardi Garling</cp:lastModifiedBy>
  <cp:revision>2</cp:revision>
  <cp:lastPrinted>2019-07-29T01:45:00Z</cp:lastPrinted>
  <dcterms:created xsi:type="dcterms:W3CDTF">2023-07-21T00:07:00Z</dcterms:created>
  <dcterms:modified xsi:type="dcterms:W3CDTF">2023-07-21T00:07:00Z</dcterms:modified>
</cp:coreProperties>
</file>