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22C" w:rsidRPr="004423C4" w:rsidRDefault="004423C4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Members and Managers – How the roles differ</w:t>
      </w:r>
      <w:r w:rsidR="00DE7004">
        <w:rPr>
          <w:b/>
          <w:sz w:val="32"/>
          <w:szCs w:val="32"/>
        </w:rPr>
        <w:t>?</w:t>
      </w:r>
    </w:p>
    <w:p w:rsidR="004423C4" w:rsidRDefault="004423C4"/>
    <w:tbl>
      <w:tblPr>
        <w:tblStyle w:val="GridTable4"/>
        <w:tblW w:w="8718" w:type="dxa"/>
        <w:tblLayout w:type="fixed"/>
        <w:tblLook w:val="04A0" w:firstRow="1" w:lastRow="0" w:firstColumn="1" w:lastColumn="0" w:noHBand="0" w:noVBand="1"/>
      </w:tblPr>
      <w:tblGrid>
        <w:gridCol w:w="4359"/>
        <w:gridCol w:w="4359"/>
      </w:tblGrid>
      <w:tr w:rsidR="00956DF3" w:rsidTr="00956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C4" w:rsidRDefault="004423C4"/>
          <w:p w:rsidR="004423C4" w:rsidRPr="004423C4" w:rsidRDefault="004423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Elected Members</w:t>
            </w:r>
          </w:p>
        </w:tc>
        <w:tc>
          <w:tcPr>
            <w:tcW w:w="4359" w:type="dxa"/>
            <w:tcBorders>
              <w:left w:val="single" w:sz="4" w:space="0" w:color="auto"/>
            </w:tcBorders>
          </w:tcPr>
          <w:p w:rsidR="004423C4" w:rsidRDefault="004423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423C4" w:rsidRPr="004423C4" w:rsidRDefault="004423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Managers/Staff</w:t>
            </w:r>
          </w:p>
        </w:tc>
      </w:tr>
      <w:tr w:rsidR="00956DF3" w:rsidRPr="00956DF3" w:rsidTr="00956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9" w:type="dxa"/>
            <w:tcBorders>
              <w:top w:val="single" w:sz="4" w:space="0" w:color="auto"/>
            </w:tcBorders>
          </w:tcPr>
          <w:p w:rsidR="004423C4" w:rsidRPr="00956DF3" w:rsidRDefault="00956DF3" w:rsidP="00DE7004">
            <w:pPr>
              <w:jc w:val="center"/>
              <w:rPr>
                <w:b w:val="0"/>
                <w:sz w:val="32"/>
                <w:szCs w:val="32"/>
              </w:rPr>
            </w:pPr>
            <w:r w:rsidRPr="00956DF3">
              <w:rPr>
                <w:b w:val="0"/>
                <w:sz w:val="32"/>
                <w:szCs w:val="32"/>
              </w:rPr>
              <w:t>Leading</w:t>
            </w:r>
          </w:p>
        </w:tc>
        <w:tc>
          <w:tcPr>
            <w:tcW w:w="4359" w:type="dxa"/>
          </w:tcPr>
          <w:p w:rsidR="004423C4" w:rsidRPr="00956DF3" w:rsidRDefault="00956DF3" w:rsidP="004423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Managing</w:t>
            </w:r>
          </w:p>
        </w:tc>
      </w:tr>
      <w:tr w:rsidR="004423C4" w:rsidRPr="00956DF3" w:rsidTr="00956DF3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9" w:type="dxa"/>
          </w:tcPr>
          <w:p w:rsidR="004423C4" w:rsidRPr="00956DF3" w:rsidRDefault="00956DF3" w:rsidP="004423C4">
            <w:pPr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Monitoring</w:t>
            </w:r>
          </w:p>
        </w:tc>
        <w:tc>
          <w:tcPr>
            <w:tcW w:w="4359" w:type="dxa"/>
          </w:tcPr>
          <w:p w:rsidR="004423C4" w:rsidRPr="00956DF3" w:rsidRDefault="00DE7004" w:rsidP="004423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Reporting</w:t>
            </w:r>
          </w:p>
        </w:tc>
      </w:tr>
      <w:tr w:rsidR="00956DF3" w:rsidRPr="00956DF3" w:rsidTr="00956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9" w:type="dxa"/>
          </w:tcPr>
          <w:p w:rsidR="004423C4" w:rsidRPr="00956DF3" w:rsidRDefault="00956DF3" w:rsidP="004423C4">
            <w:pPr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Governing</w:t>
            </w:r>
          </w:p>
        </w:tc>
        <w:tc>
          <w:tcPr>
            <w:tcW w:w="4359" w:type="dxa"/>
          </w:tcPr>
          <w:p w:rsidR="004423C4" w:rsidRPr="00956DF3" w:rsidRDefault="00956DF3" w:rsidP="00DE7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Implementing</w:t>
            </w:r>
          </w:p>
        </w:tc>
      </w:tr>
      <w:tr w:rsidR="00DE7004" w:rsidRPr="00956DF3" w:rsidTr="00956DF3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9" w:type="dxa"/>
          </w:tcPr>
          <w:p w:rsidR="00DE7004" w:rsidRDefault="00DE7004" w:rsidP="004423C4">
            <w:pPr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Decision Making</w:t>
            </w:r>
          </w:p>
        </w:tc>
        <w:tc>
          <w:tcPr>
            <w:tcW w:w="4359" w:type="dxa"/>
          </w:tcPr>
          <w:p w:rsidR="00DE7004" w:rsidRDefault="00DE7004" w:rsidP="004423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Option generation</w:t>
            </w:r>
          </w:p>
        </w:tc>
      </w:tr>
      <w:tr w:rsidR="004423C4" w:rsidRPr="00956DF3" w:rsidTr="00956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9" w:type="dxa"/>
          </w:tcPr>
          <w:p w:rsidR="00DE7004" w:rsidRDefault="00956DF3" w:rsidP="00956DF3">
            <w:pPr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Experience/Views/</w:t>
            </w:r>
          </w:p>
          <w:p w:rsidR="004423C4" w:rsidRPr="00956DF3" w:rsidRDefault="00956DF3" w:rsidP="00956DF3">
            <w:pPr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Representation</w:t>
            </w:r>
          </w:p>
        </w:tc>
        <w:tc>
          <w:tcPr>
            <w:tcW w:w="4359" w:type="dxa"/>
          </w:tcPr>
          <w:p w:rsidR="004423C4" w:rsidRPr="00956DF3" w:rsidRDefault="00956DF3" w:rsidP="004423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Skills/operational capability/organisation knowledge</w:t>
            </w:r>
          </w:p>
        </w:tc>
      </w:tr>
      <w:tr w:rsidR="00956DF3" w:rsidRPr="00956DF3" w:rsidTr="00956DF3">
        <w:trPr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9" w:type="dxa"/>
          </w:tcPr>
          <w:p w:rsidR="004423C4" w:rsidRPr="00956DF3" w:rsidRDefault="00956DF3" w:rsidP="004423C4">
            <w:pPr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Overview</w:t>
            </w:r>
          </w:p>
        </w:tc>
        <w:tc>
          <w:tcPr>
            <w:tcW w:w="4359" w:type="dxa"/>
          </w:tcPr>
          <w:p w:rsidR="004423C4" w:rsidRPr="00956DF3" w:rsidRDefault="00956DF3" w:rsidP="004423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Detail</w:t>
            </w:r>
          </w:p>
        </w:tc>
      </w:tr>
      <w:tr w:rsidR="004423C4" w:rsidRPr="00956DF3" w:rsidTr="00956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9" w:type="dxa"/>
          </w:tcPr>
          <w:p w:rsidR="004423C4" w:rsidRPr="00956DF3" w:rsidRDefault="00956DF3" w:rsidP="00956DF3">
            <w:pPr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Risk monitoring</w:t>
            </w:r>
            <w:r w:rsidR="00DE7004">
              <w:rPr>
                <w:b w:val="0"/>
                <w:sz w:val="32"/>
                <w:szCs w:val="32"/>
              </w:rPr>
              <w:t xml:space="preserve"> and legal compliance</w:t>
            </w:r>
          </w:p>
        </w:tc>
        <w:tc>
          <w:tcPr>
            <w:tcW w:w="4359" w:type="dxa"/>
          </w:tcPr>
          <w:p w:rsidR="004423C4" w:rsidRPr="00956DF3" w:rsidRDefault="00956DF3" w:rsidP="0079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Risk </w:t>
            </w:r>
            <w:r w:rsidR="00DE7004">
              <w:rPr>
                <w:sz w:val="32"/>
                <w:szCs w:val="32"/>
              </w:rPr>
              <w:t>reporting, proce</w:t>
            </w:r>
            <w:r w:rsidR="00793EF1">
              <w:rPr>
                <w:sz w:val="32"/>
                <w:szCs w:val="32"/>
              </w:rPr>
              <w:t>dural and structural compliance</w:t>
            </w:r>
          </w:p>
        </w:tc>
      </w:tr>
      <w:tr w:rsidR="004423C4" w:rsidRPr="00956DF3" w:rsidTr="00956DF3">
        <w:trPr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9" w:type="dxa"/>
          </w:tcPr>
          <w:p w:rsidR="004423C4" w:rsidRPr="00956DF3" w:rsidRDefault="00956DF3" w:rsidP="004423C4">
            <w:pPr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Set the culture</w:t>
            </w:r>
          </w:p>
        </w:tc>
        <w:tc>
          <w:tcPr>
            <w:tcW w:w="4359" w:type="dxa"/>
          </w:tcPr>
          <w:p w:rsidR="004423C4" w:rsidRPr="00956DF3" w:rsidRDefault="00DE7004" w:rsidP="004423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Embrace the culture</w:t>
            </w:r>
          </w:p>
        </w:tc>
      </w:tr>
      <w:tr w:rsidR="00956DF3" w:rsidRPr="00956DF3" w:rsidTr="00956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9" w:type="dxa"/>
          </w:tcPr>
          <w:p w:rsidR="004423C4" w:rsidRPr="00956DF3" w:rsidRDefault="00DE7004" w:rsidP="004423C4">
            <w:pPr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Strategic Planning</w:t>
            </w:r>
          </w:p>
        </w:tc>
        <w:tc>
          <w:tcPr>
            <w:tcW w:w="4359" w:type="dxa"/>
          </w:tcPr>
          <w:p w:rsidR="004423C4" w:rsidRPr="00956DF3" w:rsidRDefault="00DE7004" w:rsidP="004423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Actioning and achieving</w:t>
            </w:r>
          </w:p>
        </w:tc>
      </w:tr>
      <w:tr w:rsidR="00DE7004" w:rsidRPr="00956DF3" w:rsidTr="00956DF3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9" w:type="dxa"/>
          </w:tcPr>
          <w:p w:rsidR="00DE7004" w:rsidRDefault="00DE7004" w:rsidP="004423C4">
            <w:pPr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Policy setting</w:t>
            </w:r>
          </w:p>
        </w:tc>
        <w:tc>
          <w:tcPr>
            <w:tcW w:w="4359" w:type="dxa"/>
          </w:tcPr>
          <w:p w:rsidR="00DE7004" w:rsidRPr="00956DF3" w:rsidRDefault="00DE7004" w:rsidP="004423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Policy enforcement</w:t>
            </w:r>
          </w:p>
        </w:tc>
      </w:tr>
      <w:tr w:rsidR="00DE7004" w:rsidRPr="00956DF3" w:rsidTr="00956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9" w:type="dxa"/>
          </w:tcPr>
          <w:p w:rsidR="00DE7004" w:rsidRDefault="00DE7004" w:rsidP="004423C4">
            <w:pPr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Mentoring and supporting CEO</w:t>
            </w:r>
          </w:p>
        </w:tc>
        <w:tc>
          <w:tcPr>
            <w:tcW w:w="4359" w:type="dxa"/>
          </w:tcPr>
          <w:p w:rsidR="00DE7004" w:rsidRDefault="00DE7004" w:rsidP="004423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Supporting the Council</w:t>
            </w:r>
          </w:p>
        </w:tc>
      </w:tr>
    </w:tbl>
    <w:p w:rsidR="004423C4" w:rsidRPr="00956DF3" w:rsidRDefault="004423C4" w:rsidP="004423C4">
      <w:pPr>
        <w:jc w:val="center"/>
        <w:rPr>
          <w:sz w:val="32"/>
          <w:szCs w:val="32"/>
        </w:rPr>
      </w:pPr>
    </w:p>
    <w:sectPr w:rsidR="004423C4" w:rsidRPr="00956D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C4"/>
    <w:rsid w:val="003871AB"/>
    <w:rsid w:val="004423C4"/>
    <w:rsid w:val="005D14D1"/>
    <w:rsid w:val="00793EF1"/>
    <w:rsid w:val="00871B45"/>
    <w:rsid w:val="00956DF3"/>
    <w:rsid w:val="00C12B87"/>
    <w:rsid w:val="00CD1FC8"/>
    <w:rsid w:val="00DE7004"/>
    <w:rsid w:val="00DF21F2"/>
    <w:rsid w:val="00ED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BFA32-17E3-4FD3-A9E5-D786B714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1F2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D0C"/>
    <w:pPr>
      <w:keepNext/>
      <w:keepLines/>
      <w:spacing w:before="240" w:line="259" w:lineRule="auto"/>
      <w:outlineLvl w:val="0"/>
    </w:pPr>
    <w:rPr>
      <w:rFonts w:eastAsia="Times New Roman" w:cs="Arial"/>
      <w:b/>
      <w:sz w:val="32"/>
      <w:szCs w:val="3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D0C"/>
    <w:rPr>
      <w:rFonts w:ascii="Arial" w:eastAsia="Times New Roman" w:hAnsi="Arial" w:cs="Arial"/>
      <w:b/>
      <w:sz w:val="32"/>
      <w:szCs w:val="32"/>
      <w:lang w:eastAsia="en-AU"/>
    </w:rPr>
  </w:style>
  <w:style w:type="table" w:styleId="TableGrid">
    <w:name w:val="Table Grid"/>
    <w:basedOn w:val="TableNormal"/>
    <w:uiPriority w:val="39"/>
    <w:rsid w:val="00442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423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423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4423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Northern Territory Government</dc:creator>
  <cp:keywords/>
  <dc:description/>
  <cp:lastModifiedBy>Linda Weatherhead</cp:lastModifiedBy>
  <cp:revision>2</cp:revision>
  <dcterms:created xsi:type="dcterms:W3CDTF">2021-12-20T01:20:00Z</dcterms:created>
  <dcterms:modified xsi:type="dcterms:W3CDTF">2021-12-20T01:20:00Z</dcterms:modified>
</cp:coreProperties>
</file>